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75369" w14:textId="00CB134D" w:rsidR="00E661F5" w:rsidRPr="00E661F5" w:rsidRDefault="00E661F5" w:rsidP="008275CE">
      <w:pPr>
        <w:pStyle w:val="p2"/>
        <w:rPr>
          <w:rStyle w:val="s2"/>
          <w:b/>
          <w:u w:val="single"/>
        </w:rPr>
      </w:pPr>
      <w:r>
        <w:rPr>
          <w:rStyle w:val="s2"/>
          <w:b/>
          <w:u w:val="single"/>
        </w:rPr>
        <w:t>Introduction:</w:t>
      </w:r>
    </w:p>
    <w:p w14:paraId="608F2BF1" w14:textId="6F14B71E" w:rsidR="008275CE" w:rsidRDefault="008275CE" w:rsidP="008275CE">
      <w:pPr>
        <w:pStyle w:val="p2"/>
        <w:rPr>
          <w:rStyle w:val="s2"/>
        </w:rPr>
      </w:pPr>
      <w:r>
        <w:rPr>
          <w:rStyle w:val="s2"/>
        </w:rPr>
        <w:t>“The liturgy for this celebration is unusual in that the first reading describes the Old Testament prefiguration of the Lo</w:t>
      </w:r>
      <w:bookmarkStart w:id="0" w:name="_GoBack"/>
      <w:bookmarkEnd w:id="0"/>
      <w:r>
        <w:rPr>
          <w:rStyle w:val="s2"/>
        </w:rPr>
        <w:t xml:space="preserve">rd’s Supper, the eating of the </w:t>
      </w:r>
      <w:r w:rsidR="002A7E6D">
        <w:rPr>
          <w:rStyle w:val="s2"/>
        </w:rPr>
        <w:t>Passover</w:t>
      </w:r>
      <w:r>
        <w:rPr>
          <w:rStyle w:val="s2"/>
        </w:rPr>
        <w:t xml:space="preserve"> lamb, while the second reading, taken from Paul’s letters, describes the New Testament fulfillment of that prefiguration. </w:t>
      </w:r>
      <w:proofErr w:type="gramStart"/>
      <w:r>
        <w:rPr>
          <w:rStyle w:val="s2"/>
        </w:rPr>
        <w:t>Thus</w:t>
      </w:r>
      <w:proofErr w:type="gramEnd"/>
      <w:r>
        <w:rPr>
          <w:rStyle w:val="s2"/>
        </w:rPr>
        <w:t xml:space="preserve"> the Gospel need not retell the story of the institution of the Eucharist yet again but can concentrate on Jesus’ inner attitude at his self-giving to Church and world. It does this through the gripping scene in which he washes feet. This drama, which certainly took place historically, opened the disciples’ eyes to perceive what really did happen in the institution of the Eucharist and what really happens in each Eucharist celebrated since” (Balthasar, </w:t>
      </w:r>
      <w:r>
        <w:rPr>
          <w:rStyle w:val="s2"/>
          <w:i/>
          <w:iCs/>
        </w:rPr>
        <w:t xml:space="preserve">LW, </w:t>
      </w:r>
      <w:r>
        <w:rPr>
          <w:rStyle w:val="s2"/>
        </w:rPr>
        <w:t>64).</w:t>
      </w:r>
    </w:p>
    <w:p w14:paraId="08C1E606" w14:textId="77777777" w:rsidR="002A7E6D" w:rsidRDefault="002A7E6D" w:rsidP="008275CE">
      <w:pPr>
        <w:pStyle w:val="p2"/>
      </w:pPr>
    </w:p>
    <w:p w14:paraId="6F95AB84" w14:textId="77777777" w:rsidR="008275CE" w:rsidRPr="008275CE" w:rsidRDefault="008275CE" w:rsidP="008275CE">
      <w:pPr>
        <w:pStyle w:val="p3"/>
        <w:rPr>
          <w:sz w:val="28"/>
          <w:u w:val="single"/>
        </w:rPr>
      </w:pPr>
      <w:r w:rsidRPr="008275CE">
        <w:rPr>
          <w:rStyle w:val="s1"/>
          <w:b/>
          <w:bCs/>
          <w:sz w:val="28"/>
          <w:u w:val="single"/>
        </w:rPr>
        <w:t>First Reading: Exodus 12:1–8, 11–14</w:t>
      </w:r>
    </w:p>
    <w:p w14:paraId="5BE1E787" w14:textId="77777777" w:rsidR="008275CE" w:rsidRDefault="008275CE" w:rsidP="008275CE">
      <w:pPr>
        <w:pStyle w:val="p3"/>
      </w:pPr>
      <w:r>
        <w:rPr>
          <w:rStyle w:val="s3"/>
          <w:b/>
          <w:bCs/>
        </w:rPr>
        <w:t xml:space="preserve">12 </w:t>
      </w:r>
      <w:r>
        <w:rPr>
          <w:rStyle w:val="s2"/>
          <w:b/>
          <w:bCs/>
        </w:rPr>
        <w:t xml:space="preserve">The Lord said to Moses and Aaron in the land of Egypt: </w:t>
      </w:r>
      <w:r>
        <w:rPr>
          <w:rStyle w:val="s4"/>
          <w:b/>
          <w:bCs/>
          <w:vertAlign w:val="superscript"/>
        </w:rPr>
        <w:t xml:space="preserve">2 </w:t>
      </w:r>
      <w:r>
        <w:rPr>
          <w:rStyle w:val="s2"/>
          <w:b/>
          <w:bCs/>
        </w:rPr>
        <w:t xml:space="preserve">This month shall mark for you the beginning of months; it shall be the first month of the year for you. </w:t>
      </w:r>
      <w:r>
        <w:rPr>
          <w:rStyle w:val="s4"/>
          <w:b/>
          <w:bCs/>
          <w:vertAlign w:val="superscript"/>
        </w:rPr>
        <w:t xml:space="preserve">3 </w:t>
      </w:r>
      <w:r>
        <w:rPr>
          <w:rStyle w:val="s2"/>
          <w:b/>
          <w:bCs/>
        </w:rPr>
        <w:t xml:space="preserve">Tell the whole congregation of Israel that on the tenth of this month they are to take a lamb for each family, a lamb for each household. </w:t>
      </w:r>
      <w:r>
        <w:rPr>
          <w:rStyle w:val="s4"/>
          <w:b/>
          <w:bCs/>
          <w:vertAlign w:val="superscript"/>
        </w:rPr>
        <w:t xml:space="preserve">4 </w:t>
      </w:r>
      <w:r>
        <w:rPr>
          <w:rStyle w:val="s2"/>
          <w:b/>
          <w:bCs/>
        </w:rPr>
        <w:t xml:space="preserve">If a household is too small for a whole lamb, it shall join its closest neighbour in obtaining one; the lamb shall be divided in proportion to the number of people who eat of it. </w:t>
      </w:r>
      <w:r>
        <w:rPr>
          <w:rStyle w:val="s4"/>
          <w:b/>
          <w:bCs/>
          <w:vertAlign w:val="superscript"/>
        </w:rPr>
        <w:t xml:space="preserve">5 </w:t>
      </w:r>
      <w:r>
        <w:rPr>
          <w:rStyle w:val="s2"/>
          <w:b/>
          <w:bCs/>
        </w:rPr>
        <w:t xml:space="preserve">Your lamb shall be without blemish, a year-old male; you may take it from the sheep or from the goats. </w:t>
      </w:r>
      <w:r>
        <w:rPr>
          <w:rStyle w:val="s4"/>
          <w:b/>
          <w:bCs/>
          <w:vertAlign w:val="superscript"/>
        </w:rPr>
        <w:t xml:space="preserve">6 </w:t>
      </w:r>
      <w:r>
        <w:rPr>
          <w:rStyle w:val="s2"/>
          <w:b/>
          <w:bCs/>
        </w:rPr>
        <w:t xml:space="preserve">You shall keep it until the fourteenth day of this month; then the whole assembled congregation of Israel shall slaughter it at twilight. </w:t>
      </w:r>
      <w:r>
        <w:rPr>
          <w:rStyle w:val="s4"/>
          <w:b/>
          <w:bCs/>
          <w:vertAlign w:val="superscript"/>
        </w:rPr>
        <w:t xml:space="preserve">7 </w:t>
      </w:r>
      <w:r>
        <w:rPr>
          <w:rStyle w:val="s2"/>
          <w:b/>
          <w:bCs/>
        </w:rPr>
        <w:t xml:space="preserve">They shall take some of the blood and put it on the two doorposts and the lintel of the houses in which they eat it. </w:t>
      </w:r>
      <w:r>
        <w:rPr>
          <w:rStyle w:val="s4"/>
          <w:b/>
          <w:bCs/>
          <w:vertAlign w:val="superscript"/>
        </w:rPr>
        <w:t xml:space="preserve">8 </w:t>
      </w:r>
      <w:r>
        <w:rPr>
          <w:rStyle w:val="s2"/>
          <w:b/>
          <w:bCs/>
        </w:rPr>
        <w:t xml:space="preserve">They shall eat the lamb that same night; they shall eat it roasted over the fire with unleavened bread and bitter herbs. </w:t>
      </w:r>
    </w:p>
    <w:p w14:paraId="047C1A8F" w14:textId="77777777" w:rsidR="008275CE" w:rsidRDefault="008275CE" w:rsidP="008275CE">
      <w:pPr>
        <w:pStyle w:val="p4"/>
      </w:pPr>
      <w:r>
        <w:rPr>
          <w:rStyle w:val="s4"/>
          <w:b/>
          <w:bCs/>
          <w:vertAlign w:val="superscript"/>
        </w:rPr>
        <w:t xml:space="preserve">11 </w:t>
      </w:r>
      <w:r>
        <w:rPr>
          <w:rStyle w:val="s2"/>
          <w:b/>
          <w:bCs/>
        </w:rPr>
        <w:t xml:space="preserve">This is how you shall eat it: your loins girded, your sandals on your feet, and your staff in your hand; and you shall eat it hurriedly. It is the </w:t>
      </w:r>
      <w:proofErr w:type="spellStart"/>
      <w:r>
        <w:rPr>
          <w:rStyle w:val="s2"/>
          <w:b/>
          <w:bCs/>
        </w:rPr>
        <w:t>passover</w:t>
      </w:r>
      <w:proofErr w:type="spellEnd"/>
      <w:r>
        <w:rPr>
          <w:rStyle w:val="s2"/>
          <w:b/>
          <w:bCs/>
        </w:rPr>
        <w:t xml:space="preserve"> of the Lord. </w:t>
      </w:r>
    </w:p>
    <w:p w14:paraId="2813A4BC" w14:textId="77777777" w:rsidR="008275CE" w:rsidRPr="002561F7" w:rsidRDefault="008275CE" w:rsidP="008275CE">
      <w:pPr>
        <w:pStyle w:val="p5"/>
        <w:rPr>
          <w:rFonts w:asciiTheme="minorHAnsi" w:hAnsiTheme="minorHAnsi" w:cstheme="minorHAnsi"/>
          <w:sz w:val="22"/>
          <w:szCs w:val="22"/>
        </w:rPr>
      </w:pPr>
      <w:r w:rsidRPr="002561F7">
        <w:rPr>
          <w:rStyle w:val="s2"/>
          <w:rFonts w:asciiTheme="minorHAnsi" w:hAnsiTheme="minorHAnsi" w:cstheme="minorHAnsi"/>
          <w:sz w:val="22"/>
          <w:szCs w:val="22"/>
        </w:rPr>
        <w:t xml:space="preserve">“In a Christian sense this can only mean eating while prepared to depart from the mortal world to God, eating while prepared to pass through the wilderness of death into the promises land with God, rather than eating in comfort and carefree expectation of continuing the status quo into an earthly future.” (Balthasar, </w:t>
      </w:r>
      <w:r w:rsidRPr="002561F7">
        <w:rPr>
          <w:rStyle w:val="s2"/>
          <w:rFonts w:asciiTheme="minorHAnsi" w:hAnsiTheme="minorHAnsi" w:cstheme="minorHAnsi"/>
          <w:i/>
          <w:iCs/>
          <w:sz w:val="22"/>
          <w:szCs w:val="22"/>
        </w:rPr>
        <w:t xml:space="preserve">LW, </w:t>
      </w:r>
      <w:r w:rsidRPr="002561F7">
        <w:rPr>
          <w:rStyle w:val="s2"/>
          <w:rFonts w:asciiTheme="minorHAnsi" w:hAnsiTheme="minorHAnsi" w:cstheme="minorHAnsi"/>
          <w:sz w:val="22"/>
          <w:szCs w:val="22"/>
        </w:rPr>
        <w:t xml:space="preserve">65). </w:t>
      </w:r>
    </w:p>
    <w:p w14:paraId="14A39066" w14:textId="77777777" w:rsidR="008275CE" w:rsidRDefault="008275CE" w:rsidP="008275CE">
      <w:pPr>
        <w:pStyle w:val="p4"/>
      </w:pPr>
      <w:r>
        <w:rPr>
          <w:rStyle w:val="s4"/>
          <w:b/>
          <w:bCs/>
          <w:vertAlign w:val="superscript"/>
        </w:rPr>
        <w:t xml:space="preserve">12 </w:t>
      </w:r>
      <w:r>
        <w:rPr>
          <w:rStyle w:val="s2"/>
          <w:b/>
          <w:bCs/>
        </w:rPr>
        <w:t xml:space="preserve">For I will pass through the land of Egypt that night, and I will strike down every firstborn in the land of Egypt, both human beings and animals; on all the gods of Egypt I will execute judgments: I am the Lord. </w:t>
      </w:r>
      <w:r>
        <w:rPr>
          <w:rStyle w:val="s4"/>
          <w:b/>
          <w:bCs/>
          <w:vertAlign w:val="superscript"/>
        </w:rPr>
        <w:t xml:space="preserve">13 </w:t>
      </w:r>
      <w:r>
        <w:rPr>
          <w:rStyle w:val="s2"/>
          <w:b/>
          <w:bCs/>
        </w:rPr>
        <w:t xml:space="preserve">The blood shall be a sign for you on the houses where you live: when I see the blood, I will pass over you, and no plague shall destroy you when I strike the land of Egypt. </w:t>
      </w:r>
      <w:r>
        <w:rPr>
          <w:rStyle w:val="s4"/>
          <w:b/>
          <w:bCs/>
          <w:vertAlign w:val="superscript"/>
        </w:rPr>
        <w:t xml:space="preserve">14 </w:t>
      </w:r>
      <w:r>
        <w:rPr>
          <w:rStyle w:val="s2"/>
          <w:b/>
          <w:bCs/>
        </w:rPr>
        <w:t xml:space="preserve">This day shall be a day of remembrance for you. You shall celebrate it as a festival to the Lord; throughout your generations you shall observe it as a perpetual ordinance. </w:t>
      </w:r>
    </w:p>
    <w:p w14:paraId="61E75333" w14:textId="656A7AF2" w:rsidR="008275CE" w:rsidRPr="00E661F5" w:rsidRDefault="008275CE" w:rsidP="008275CE">
      <w:pPr>
        <w:pStyle w:val="p6"/>
        <w:rPr>
          <w:u w:val="single"/>
        </w:rPr>
      </w:pPr>
      <w:r w:rsidRPr="00E661F5">
        <w:rPr>
          <w:rStyle w:val="s1"/>
          <w:b/>
          <w:bCs/>
          <w:u w:val="single"/>
        </w:rPr>
        <w:t>Respons</w:t>
      </w:r>
      <w:r w:rsidRPr="00E661F5">
        <w:rPr>
          <w:rStyle w:val="s1"/>
          <w:b/>
          <w:bCs/>
          <w:u w:val="single"/>
        </w:rPr>
        <w:t>orial Psalm:</w:t>
      </w:r>
      <w:r w:rsidRPr="00E661F5">
        <w:rPr>
          <w:rStyle w:val="s1"/>
          <w:b/>
          <w:bCs/>
          <w:u w:val="single"/>
        </w:rPr>
        <w:t xml:space="preserve"> </w:t>
      </w:r>
      <w:r w:rsidR="00E661F5">
        <w:rPr>
          <w:rStyle w:val="s1"/>
          <w:b/>
          <w:bCs/>
          <w:u w:val="single"/>
        </w:rPr>
        <w:t xml:space="preserve">1 Cor 10:16, </w:t>
      </w:r>
      <w:r w:rsidRPr="00E661F5">
        <w:rPr>
          <w:rStyle w:val="s1"/>
          <w:b/>
          <w:bCs/>
          <w:u w:val="single"/>
        </w:rPr>
        <w:t>Ps 116</w:t>
      </w:r>
    </w:p>
    <w:p w14:paraId="026FA392" w14:textId="0C032DDF" w:rsidR="008275CE" w:rsidRPr="00E661F5" w:rsidRDefault="008275CE" w:rsidP="008275CE">
      <w:pPr>
        <w:pStyle w:val="p4"/>
        <w:rPr>
          <w:i/>
        </w:rPr>
      </w:pPr>
      <w:r w:rsidRPr="00E661F5">
        <w:rPr>
          <w:rStyle w:val="s4"/>
          <w:b/>
          <w:bCs/>
          <w:i/>
        </w:rPr>
        <w:t xml:space="preserve">R. </w:t>
      </w:r>
      <w:r w:rsidRPr="00E661F5">
        <w:rPr>
          <w:rStyle w:val="s2"/>
          <w:b/>
          <w:bCs/>
          <w:i/>
        </w:rPr>
        <w:t>The cup of blessing that we bless, is it not a sharing in the blood of Christ? The bread that we break, is it not a sharing in the body of Christ?</w:t>
      </w:r>
    </w:p>
    <w:p w14:paraId="0D1BDC4F" w14:textId="77777777" w:rsidR="008275CE" w:rsidRDefault="008275CE" w:rsidP="00F46A01">
      <w:pPr>
        <w:pStyle w:val="p7"/>
      </w:pPr>
      <w:r>
        <w:rPr>
          <w:rStyle w:val="s4"/>
          <w:b/>
          <w:bCs/>
          <w:vertAlign w:val="superscript"/>
        </w:rPr>
        <w:lastRenderedPageBreak/>
        <w:t>12</w:t>
      </w:r>
      <w:r>
        <w:rPr>
          <w:rStyle w:val="s2"/>
          <w:b/>
          <w:bCs/>
        </w:rPr>
        <w:t>What shall I return to the Lord</w:t>
      </w:r>
    </w:p>
    <w:p w14:paraId="00DF7894" w14:textId="77777777" w:rsidR="008275CE" w:rsidRDefault="008275CE" w:rsidP="00F46A01">
      <w:pPr>
        <w:pStyle w:val="p8"/>
      </w:pPr>
      <w:r>
        <w:rPr>
          <w:rStyle w:val="s2"/>
          <w:b/>
          <w:bCs/>
        </w:rPr>
        <w:t>for all his bounty to me?</w:t>
      </w:r>
    </w:p>
    <w:p w14:paraId="182169E2" w14:textId="77777777" w:rsidR="008275CE" w:rsidRDefault="008275CE" w:rsidP="00F46A01">
      <w:pPr>
        <w:pStyle w:val="p7"/>
      </w:pPr>
      <w:r>
        <w:rPr>
          <w:rStyle w:val="s4"/>
          <w:b/>
          <w:bCs/>
          <w:vertAlign w:val="superscript"/>
        </w:rPr>
        <w:t>13</w:t>
      </w:r>
      <w:r>
        <w:rPr>
          <w:rStyle w:val="s2"/>
          <w:b/>
          <w:bCs/>
        </w:rPr>
        <w:t>I will lift up the cup of salvation</w:t>
      </w:r>
    </w:p>
    <w:p w14:paraId="54E7CBB5" w14:textId="77777777" w:rsidR="008275CE" w:rsidRDefault="008275CE" w:rsidP="00F46A01">
      <w:pPr>
        <w:pStyle w:val="p8"/>
      </w:pPr>
      <w:r>
        <w:rPr>
          <w:rStyle w:val="s2"/>
          <w:b/>
          <w:bCs/>
        </w:rPr>
        <w:t>and call on the name of the Lord,</w:t>
      </w:r>
    </w:p>
    <w:p w14:paraId="5B7EC478" w14:textId="77777777" w:rsidR="008275CE" w:rsidRDefault="008275CE" w:rsidP="00F46A01">
      <w:pPr>
        <w:pStyle w:val="p7"/>
      </w:pPr>
      <w:r>
        <w:rPr>
          <w:rStyle w:val="s4"/>
          <w:b/>
          <w:bCs/>
          <w:vertAlign w:val="superscript"/>
        </w:rPr>
        <w:t>15</w:t>
      </w:r>
      <w:r>
        <w:rPr>
          <w:rStyle w:val="s2"/>
          <w:b/>
          <w:bCs/>
        </w:rPr>
        <w:t>Precious in the sight of the Lord</w:t>
      </w:r>
    </w:p>
    <w:p w14:paraId="29440C5B" w14:textId="77777777" w:rsidR="008275CE" w:rsidRDefault="008275CE" w:rsidP="00F46A01">
      <w:pPr>
        <w:pStyle w:val="p8"/>
      </w:pPr>
      <w:r>
        <w:rPr>
          <w:rStyle w:val="s2"/>
          <w:b/>
          <w:bCs/>
        </w:rPr>
        <w:t>is the death of his faithful ones.</w:t>
      </w:r>
    </w:p>
    <w:p w14:paraId="329AD3F4" w14:textId="77777777" w:rsidR="008275CE" w:rsidRDefault="008275CE" w:rsidP="00F46A01">
      <w:pPr>
        <w:pStyle w:val="p7"/>
      </w:pPr>
      <w:r>
        <w:rPr>
          <w:rStyle w:val="s4"/>
          <w:b/>
          <w:bCs/>
          <w:vertAlign w:val="superscript"/>
        </w:rPr>
        <w:t>16</w:t>
      </w:r>
      <w:r>
        <w:rPr>
          <w:rStyle w:val="s2"/>
          <w:b/>
          <w:bCs/>
        </w:rPr>
        <w:t>O Lord, I am your servant;</w:t>
      </w:r>
    </w:p>
    <w:p w14:paraId="78C209C2" w14:textId="77777777" w:rsidR="008275CE" w:rsidRDefault="008275CE" w:rsidP="00F46A01">
      <w:pPr>
        <w:pStyle w:val="p8"/>
      </w:pPr>
      <w:r>
        <w:rPr>
          <w:rStyle w:val="s2"/>
          <w:b/>
          <w:bCs/>
        </w:rPr>
        <w:t>I am your servant, the child of your serving girl.</w:t>
      </w:r>
    </w:p>
    <w:p w14:paraId="46FD5AAD" w14:textId="77777777" w:rsidR="008275CE" w:rsidRDefault="008275CE" w:rsidP="00F46A01">
      <w:pPr>
        <w:pStyle w:val="p8"/>
      </w:pPr>
      <w:r>
        <w:rPr>
          <w:rStyle w:val="s2"/>
          <w:b/>
          <w:bCs/>
        </w:rPr>
        <w:t>You have loosed my bonds.</w:t>
      </w:r>
    </w:p>
    <w:p w14:paraId="008C7ACA" w14:textId="77777777" w:rsidR="008275CE" w:rsidRDefault="008275CE" w:rsidP="00F46A01">
      <w:pPr>
        <w:pStyle w:val="p7"/>
      </w:pPr>
      <w:r>
        <w:rPr>
          <w:rStyle w:val="s4"/>
          <w:b/>
          <w:bCs/>
          <w:vertAlign w:val="superscript"/>
        </w:rPr>
        <w:t>17</w:t>
      </w:r>
      <w:r>
        <w:rPr>
          <w:rStyle w:val="s2"/>
          <w:b/>
          <w:bCs/>
        </w:rPr>
        <w:t>I will offer to you a thanksgiving sacrifice</w:t>
      </w:r>
    </w:p>
    <w:p w14:paraId="284F45FD" w14:textId="77777777" w:rsidR="008275CE" w:rsidRDefault="008275CE" w:rsidP="00F46A01">
      <w:pPr>
        <w:pStyle w:val="p8"/>
      </w:pPr>
      <w:r>
        <w:rPr>
          <w:rStyle w:val="s2"/>
          <w:b/>
          <w:bCs/>
        </w:rPr>
        <w:t>and call on the name of the Lord.</w:t>
      </w:r>
    </w:p>
    <w:p w14:paraId="043CD401" w14:textId="77777777" w:rsidR="008275CE" w:rsidRDefault="008275CE" w:rsidP="00F46A01">
      <w:pPr>
        <w:pStyle w:val="p7"/>
      </w:pPr>
      <w:r>
        <w:rPr>
          <w:rStyle w:val="s4"/>
          <w:b/>
          <w:bCs/>
          <w:vertAlign w:val="superscript"/>
        </w:rPr>
        <w:t>18</w:t>
      </w:r>
      <w:r>
        <w:rPr>
          <w:rStyle w:val="s2"/>
          <w:b/>
          <w:bCs/>
        </w:rPr>
        <w:t>I will pay my vows to the Lord</w:t>
      </w:r>
    </w:p>
    <w:p w14:paraId="2C9DE838" w14:textId="77777777" w:rsidR="008275CE" w:rsidRDefault="008275CE" w:rsidP="00F46A01">
      <w:pPr>
        <w:pStyle w:val="p8"/>
      </w:pPr>
      <w:r>
        <w:rPr>
          <w:rStyle w:val="s2"/>
          <w:b/>
          <w:bCs/>
        </w:rPr>
        <w:t>in the presence of all his people,</w:t>
      </w:r>
    </w:p>
    <w:p w14:paraId="40E270DE" w14:textId="77777777" w:rsidR="008275CE" w:rsidRPr="008275CE" w:rsidRDefault="008275CE" w:rsidP="008275CE">
      <w:pPr>
        <w:pStyle w:val="p3"/>
        <w:rPr>
          <w:sz w:val="28"/>
          <w:u w:val="single"/>
        </w:rPr>
      </w:pPr>
      <w:r w:rsidRPr="008275CE">
        <w:rPr>
          <w:rStyle w:val="s1"/>
          <w:b/>
          <w:bCs/>
          <w:sz w:val="28"/>
          <w:u w:val="single"/>
        </w:rPr>
        <w:t>Second Reading: 1 Corinthians 11:23–26</w:t>
      </w:r>
    </w:p>
    <w:p w14:paraId="4A10BF8A" w14:textId="77777777" w:rsidR="008275CE" w:rsidRDefault="008275CE" w:rsidP="008275CE">
      <w:pPr>
        <w:pStyle w:val="p11"/>
      </w:pPr>
      <w:r>
        <w:rPr>
          <w:rStyle w:val="s4"/>
          <w:b/>
          <w:bCs/>
          <w:vertAlign w:val="superscript"/>
        </w:rPr>
        <w:t xml:space="preserve">23 </w:t>
      </w:r>
      <w:r>
        <w:rPr>
          <w:rStyle w:val="s2"/>
          <w:b/>
          <w:bCs/>
        </w:rPr>
        <w:t xml:space="preserve">For I received from the Lord what I also handed on to you, that the Lord Jesus on the night when he was betrayed took a loaf of bread, </w:t>
      </w:r>
      <w:r>
        <w:rPr>
          <w:rStyle w:val="s4"/>
          <w:b/>
          <w:bCs/>
          <w:vertAlign w:val="superscript"/>
        </w:rPr>
        <w:t xml:space="preserve">24 </w:t>
      </w:r>
      <w:r>
        <w:rPr>
          <w:rStyle w:val="s2"/>
          <w:b/>
          <w:bCs/>
        </w:rPr>
        <w:t xml:space="preserve">and when he had given thanks, he broke it and said, </w:t>
      </w:r>
      <w:r w:rsidRPr="003A62F1">
        <w:rPr>
          <w:rStyle w:val="s2"/>
          <w:b/>
          <w:bCs/>
          <w:color w:val="FF0000"/>
        </w:rPr>
        <w:t>“This is my body that is for you. Do this in remembrance of me.</w:t>
      </w:r>
      <w:r>
        <w:rPr>
          <w:rStyle w:val="s2"/>
          <w:b/>
          <w:bCs/>
        </w:rPr>
        <w:t xml:space="preserve">” </w:t>
      </w:r>
      <w:r>
        <w:rPr>
          <w:rStyle w:val="s4"/>
          <w:b/>
          <w:bCs/>
          <w:vertAlign w:val="superscript"/>
        </w:rPr>
        <w:t xml:space="preserve">25 </w:t>
      </w:r>
      <w:r>
        <w:rPr>
          <w:rStyle w:val="s2"/>
          <w:b/>
          <w:bCs/>
        </w:rPr>
        <w:t xml:space="preserve">In the same way he took the cup also, after supper, saying, </w:t>
      </w:r>
      <w:r w:rsidRPr="003A62F1">
        <w:rPr>
          <w:rStyle w:val="s2"/>
          <w:b/>
          <w:bCs/>
          <w:color w:val="FF0000"/>
        </w:rPr>
        <w:t xml:space="preserve">“This cup is the new covenant in my blood. Do this, as often as you drink it, in remembrance of me.” </w:t>
      </w:r>
      <w:r>
        <w:rPr>
          <w:rStyle w:val="s4"/>
          <w:b/>
          <w:bCs/>
          <w:vertAlign w:val="superscript"/>
        </w:rPr>
        <w:t xml:space="preserve">26 </w:t>
      </w:r>
      <w:r>
        <w:rPr>
          <w:rStyle w:val="s2"/>
          <w:b/>
          <w:bCs/>
        </w:rPr>
        <w:t>For as often as you eat this bread and drink the cup, you proclaim the Lord’s death until he comes.</w:t>
      </w:r>
    </w:p>
    <w:p w14:paraId="7F90ECD7" w14:textId="77777777" w:rsidR="008275CE" w:rsidRPr="002561F7" w:rsidRDefault="008275CE" w:rsidP="008275CE">
      <w:pPr>
        <w:pStyle w:val="p2"/>
        <w:rPr>
          <w:rFonts w:asciiTheme="minorHAnsi" w:hAnsiTheme="minorHAnsi" w:cstheme="minorHAnsi"/>
          <w:sz w:val="22"/>
        </w:rPr>
      </w:pPr>
      <w:r w:rsidRPr="002561F7">
        <w:rPr>
          <w:rStyle w:val="s2"/>
          <w:rFonts w:asciiTheme="minorHAnsi" w:hAnsiTheme="minorHAnsi" w:cstheme="minorHAnsi"/>
          <w:sz w:val="22"/>
        </w:rPr>
        <w:t xml:space="preserve">“What already pushes our imagination to the limit — that the God-man gives himself as food for eternal life to us, his murderers — is now to be surpassed: we are to carry out ourselves what has been done for us, we are to present the Son’s sacrifice to the Father’ (Balthasar, </w:t>
      </w:r>
      <w:r w:rsidRPr="002561F7">
        <w:rPr>
          <w:rStyle w:val="s2"/>
          <w:rFonts w:asciiTheme="minorHAnsi" w:hAnsiTheme="minorHAnsi" w:cstheme="minorHAnsi"/>
          <w:i/>
          <w:iCs/>
          <w:sz w:val="22"/>
        </w:rPr>
        <w:t xml:space="preserve">LW, </w:t>
      </w:r>
      <w:r w:rsidRPr="002561F7">
        <w:rPr>
          <w:rStyle w:val="s2"/>
          <w:rFonts w:asciiTheme="minorHAnsi" w:hAnsiTheme="minorHAnsi" w:cstheme="minorHAnsi"/>
          <w:sz w:val="22"/>
        </w:rPr>
        <w:t xml:space="preserve">66). </w:t>
      </w:r>
    </w:p>
    <w:p w14:paraId="75DB00E5" w14:textId="77777777" w:rsidR="008275CE" w:rsidRPr="002561F7" w:rsidRDefault="008275CE" w:rsidP="008275CE">
      <w:pPr>
        <w:pStyle w:val="p2"/>
        <w:rPr>
          <w:rFonts w:asciiTheme="minorHAnsi" w:hAnsiTheme="minorHAnsi" w:cstheme="minorHAnsi"/>
          <w:sz w:val="22"/>
        </w:rPr>
      </w:pPr>
      <w:r w:rsidRPr="002561F7">
        <w:rPr>
          <w:rStyle w:val="s2"/>
          <w:rFonts w:asciiTheme="minorHAnsi" w:hAnsiTheme="minorHAnsi" w:cstheme="minorHAnsi"/>
          <w:sz w:val="22"/>
        </w:rPr>
        <w:t xml:space="preserve">“The reason why we refrain from regarding the death of Jesus on the cross as a mere execution without any discernible point to it is found in the words Jesus spoke the night before in the Upper Room. As gruesome and horrifying as the crucifixion truly is, the Eucharistic words of Jesus imbues us with a new way of perceiving and judging it… what seems on the outside to be simply brutal violence from within becomes an act of total self-giving love. The Eucharistic words foretell that on Calvary violence will be definitively transformed into love, death into life” (Fr. Peter Cameron, </w:t>
      </w:r>
      <w:r w:rsidRPr="002561F7">
        <w:rPr>
          <w:rStyle w:val="s2"/>
          <w:rFonts w:asciiTheme="minorHAnsi" w:hAnsiTheme="minorHAnsi" w:cstheme="minorHAnsi"/>
          <w:i/>
          <w:iCs/>
          <w:sz w:val="22"/>
        </w:rPr>
        <w:t xml:space="preserve">Jesus, Present Before Me, </w:t>
      </w:r>
      <w:r w:rsidRPr="002561F7">
        <w:rPr>
          <w:rStyle w:val="s2"/>
          <w:rFonts w:asciiTheme="minorHAnsi" w:hAnsiTheme="minorHAnsi" w:cstheme="minorHAnsi"/>
          <w:sz w:val="22"/>
        </w:rPr>
        <w:t xml:space="preserve">91-2). </w:t>
      </w:r>
    </w:p>
    <w:p w14:paraId="7463811D" w14:textId="77777777" w:rsidR="008275CE" w:rsidRDefault="008275CE" w:rsidP="008275CE">
      <w:pPr>
        <w:pStyle w:val="p3"/>
        <w:rPr>
          <w:rStyle w:val="s1"/>
          <w:b/>
          <w:bCs/>
        </w:rPr>
      </w:pPr>
    </w:p>
    <w:p w14:paraId="1845A39E" w14:textId="77777777" w:rsidR="008275CE" w:rsidRDefault="008275CE" w:rsidP="008275CE">
      <w:pPr>
        <w:pStyle w:val="p3"/>
        <w:rPr>
          <w:rStyle w:val="s1"/>
          <w:b/>
          <w:bCs/>
        </w:rPr>
      </w:pPr>
    </w:p>
    <w:p w14:paraId="5BCCA50B" w14:textId="285D2448" w:rsidR="008275CE" w:rsidRPr="008275CE" w:rsidRDefault="008275CE" w:rsidP="008275CE">
      <w:pPr>
        <w:pStyle w:val="p3"/>
        <w:rPr>
          <w:sz w:val="28"/>
          <w:u w:val="single"/>
        </w:rPr>
      </w:pPr>
      <w:r w:rsidRPr="008275CE">
        <w:rPr>
          <w:rStyle w:val="s1"/>
          <w:b/>
          <w:bCs/>
          <w:sz w:val="28"/>
          <w:u w:val="single"/>
        </w:rPr>
        <w:t>Gospel: John 13:1–15</w:t>
      </w:r>
    </w:p>
    <w:p w14:paraId="54E47C26" w14:textId="77777777" w:rsidR="008275CE" w:rsidRDefault="008275CE" w:rsidP="008275CE">
      <w:pPr>
        <w:pStyle w:val="p6"/>
      </w:pPr>
      <w:r>
        <w:rPr>
          <w:rStyle w:val="s3"/>
          <w:b/>
          <w:bCs/>
        </w:rPr>
        <w:t xml:space="preserve">13 </w:t>
      </w:r>
      <w:r>
        <w:rPr>
          <w:rStyle w:val="s2"/>
          <w:b/>
          <w:bCs/>
        </w:rPr>
        <w:t xml:space="preserve">Now before the festival of the Passover, Jesus knew that his hour had come to depart from this world and go to the Father. Having loved his own who were in the world, he loved them to the end. </w:t>
      </w:r>
      <w:r>
        <w:rPr>
          <w:rStyle w:val="s4"/>
          <w:b/>
          <w:bCs/>
          <w:vertAlign w:val="superscript"/>
        </w:rPr>
        <w:t xml:space="preserve">2 </w:t>
      </w:r>
      <w:r>
        <w:rPr>
          <w:rStyle w:val="s2"/>
          <w:b/>
          <w:bCs/>
        </w:rPr>
        <w:t xml:space="preserve">The devil had already put it into the heart of Judas son of Simon Iscariot to betray him. And during supper </w:t>
      </w:r>
      <w:r>
        <w:rPr>
          <w:rStyle w:val="s4"/>
          <w:b/>
          <w:bCs/>
          <w:vertAlign w:val="superscript"/>
        </w:rPr>
        <w:t xml:space="preserve">3 </w:t>
      </w:r>
      <w:r>
        <w:rPr>
          <w:rStyle w:val="s2"/>
          <w:b/>
          <w:bCs/>
        </w:rPr>
        <w:t xml:space="preserve">Jesus, knowing that the Father had given all things into his hands, and that he had come from God and was going to God, </w:t>
      </w:r>
      <w:r>
        <w:rPr>
          <w:rStyle w:val="s4"/>
          <w:b/>
          <w:bCs/>
          <w:vertAlign w:val="superscript"/>
        </w:rPr>
        <w:t xml:space="preserve">4 </w:t>
      </w:r>
      <w:r>
        <w:rPr>
          <w:rStyle w:val="s2"/>
          <w:b/>
          <w:bCs/>
        </w:rPr>
        <w:t xml:space="preserve">got up from the table, took off his outer robe, and tied a towel around himself. </w:t>
      </w:r>
      <w:r>
        <w:rPr>
          <w:rStyle w:val="s4"/>
          <w:b/>
          <w:bCs/>
          <w:vertAlign w:val="superscript"/>
        </w:rPr>
        <w:t xml:space="preserve">5 </w:t>
      </w:r>
      <w:r>
        <w:rPr>
          <w:rStyle w:val="s2"/>
          <w:b/>
          <w:bCs/>
        </w:rPr>
        <w:t xml:space="preserve">Then he poured water into a basin and began to wash the disciples’ feet and to wipe them with the towel that was tied around him. </w:t>
      </w:r>
      <w:r>
        <w:rPr>
          <w:rStyle w:val="s4"/>
          <w:b/>
          <w:bCs/>
          <w:vertAlign w:val="superscript"/>
        </w:rPr>
        <w:t xml:space="preserve">6 </w:t>
      </w:r>
      <w:r>
        <w:rPr>
          <w:rStyle w:val="s2"/>
          <w:b/>
          <w:bCs/>
        </w:rPr>
        <w:t xml:space="preserve">He came to Simon Peter, who said to him, “Lord, are you going to wash my feet?” </w:t>
      </w:r>
      <w:r>
        <w:rPr>
          <w:rStyle w:val="s4"/>
          <w:b/>
          <w:bCs/>
          <w:vertAlign w:val="superscript"/>
        </w:rPr>
        <w:t xml:space="preserve">7 </w:t>
      </w:r>
      <w:r>
        <w:rPr>
          <w:rStyle w:val="s2"/>
          <w:b/>
          <w:bCs/>
        </w:rPr>
        <w:t xml:space="preserve">Jesus answered, </w:t>
      </w:r>
      <w:r w:rsidRPr="008275CE">
        <w:rPr>
          <w:rStyle w:val="s2"/>
          <w:b/>
          <w:bCs/>
          <w:color w:val="FF0000"/>
        </w:rPr>
        <w:t>“</w:t>
      </w:r>
      <w:r w:rsidRPr="008275CE">
        <w:rPr>
          <w:rStyle w:val="s5"/>
          <w:b/>
          <w:bCs/>
          <w:color w:val="FF0000"/>
        </w:rPr>
        <w:t>You do not know now what I am doing, but later you will understand.</w:t>
      </w:r>
      <w:r w:rsidRPr="008275CE">
        <w:rPr>
          <w:rStyle w:val="s2"/>
          <w:b/>
          <w:bCs/>
          <w:color w:val="FF0000"/>
        </w:rPr>
        <w:t>”</w:t>
      </w:r>
      <w:r>
        <w:rPr>
          <w:rStyle w:val="s2"/>
          <w:b/>
          <w:bCs/>
        </w:rPr>
        <w:t xml:space="preserve"> </w:t>
      </w:r>
      <w:r>
        <w:rPr>
          <w:rStyle w:val="s4"/>
          <w:b/>
          <w:bCs/>
          <w:vertAlign w:val="superscript"/>
        </w:rPr>
        <w:t xml:space="preserve">8 </w:t>
      </w:r>
      <w:r>
        <w:rPr>
          <w:rStyle w:val="s2"/>
          <w:b/>
          <w:bCs/>
        </w:rPr>
        <w:t xml:space="preserve">Peter said to him, “You will never wash my feet.” Jesus answered, </w:t>
      </w:r>
      <w:r w:rsidRPr="008275CE">
        <w:rPr>
          <w:rStyle w:val="s2"/>
          <w:b/>
          <w:bCs/>
          <w:color w:val="FF0000"/>
        </w:rPr>
        <w:t>“</w:t>
      </w:r>
      <w:r w:rsidRPr="008275CE">
        <w:rPr>
          <w:rStyle w:val="s5"/>
          <w:b/>
          <w:bCs/>
          <w:color w:val="FF0000"/>
        </w:rPr>
        <w:t>Unless I wash you, you have no share with me.</w:t>
      </w:r>
      <w:r w:rsidRPr="008275CE">
        <w:rPr>
          <w:rStyle w:val="s2"/>
          <w:b/>
          <w:bCs/>
          <w:color w:val="FF0000"/>
        </w:rPr>
        <w:t>”</w:t>
      </w:r>
      <w:r>
        <w:rPr>
          <w:rStyle w:val="s2"/>
          <w:b/>
          <w:bCs/>
        </w:rPr>
        <w:t xml:space="preserve"> </w:t>
      </w:r>
      <w:r>
        <w:rPr>
          <w:rStyle w:val="s4"/>
          <w:b/>
          <w:bCs/>
          <w:vertAlign w:val="superscript"/>
        </w:rPr>
        <w:t xml:space="preserve">9 </w:t>
      </w:r>
      <w:r>
        <w:rPr>
          <w:rStyle w:val="s2"/>
          <w:b/>
          <w:bCs/>
        </w:rPr>
        <w:t xml:space="preserve">Simon Peter said to him, “Lord, not my feet only but also my hands and my head!” </w:t>
      </w:r>
      <w:r>
        <w:rPr>
          <w:rStyle w:val="s4"/>
          <w:b/>
          <w:bCs/>
          <w:vertAlign w:val="superscript"/>
        </w:rPr>
        <w:t xml:space="preserve">10 </w:t>
      </w:r>
      <w:r>
        <w:rPr>
          <w:rStyle w:val="s2"/>
          <w:b/>
          <w:bCs/>
        </w:rPr>
        <w:t xml:space="preserve">Jesus said to him, </w:t>
      </w:r>
      <w:r w:rsidRPr="008275CE">
        <w:rPr>
          <w:rStyle w:val="s2"/>
          <w:b/>
          <w:bCs/>
          <w:color w:val="FF0000"/>
        </w:rPr>
        <w:t>“</w:t>
      </w:r>
      <w:r w:rsidRPr="008275CE">
        <w:rPr>
          <w:rStyle w:val="s5"/>
          <w:b/>
          <w:bCs/>
          <w:color w:val="FF0000"/>
        </w:rPr>
        <w:t>One who has bathed does not need to wash, except for the feet, but is entirely clean. And you are clean, though not all of you.</w:t>
      </w:r>
      <w:r w:rsidRPr="008275CE">
        <w:rPr>
          <w:rStyle w:val="s2"/>
          <w:b/>
          <w:bCs/>
          <w:color w:val="FF0000"/>
        </w:rPr>
        <w:t xml:space="preserve">” </w:t>
      </w:r>
      <w:r>
        <w:rPr>
          <w:rStyle w:val="s4"/>
          <w:b/>
          <w:bCs/>
          <w:vertAlign w:val="superscript"/>
        </w:rPr>
        <w:t xml:space="preserve">11 </w:t>
      </w:r>
      <w:r>
        <w:rPr>
          <w:rStyle w:val="s2"/>
          <w:b/>
          <w:bCs/>
        </w:rPr>
        <w:t xml:space="preserve">For he knew who was to betray him; for this </w:t>
      </w:r>
      <w:proofErr w:type="gramStart"/>
      <w:r>
        <w:rPr>
          <w:rStyle w:val="s2"/>
          <w:b/>
          <w:bCs/>
        </w:rPr>
        <w:t>reason</w:t>
      </w:r>
      <w:proofErr w:type="gramEnd"/>
      <w:r>
        <w:rPr>
          <w:rStyle w:val="s2"/>
          <w:b/>
          <w:bCs/>
        </w:rPr>
        <w:t xml:space="preserve"> he said, “Not all of you are clean.”</w:t>
      </w:r>
    </w:p>
    <w:p w14:paraId="5C7B9FE2" w14:textId="5AC24A83" w:rsidR="008275CE" w:rsidRPr="008275CE" w:rsidRDefault="008275CE" w:rsidP="008275CE">
      <w:pPr>
        <w:pStyle w:val="p13"/>
        <w:rPr>
          <w:color w:val="FF0000"/>
        </w:rPr>
      </w:pPr>
      <w:r>
        <w:rPr>
          <w:rStyle w:val="s6"/>
          <w:b/>
          <w:bCs/>
          <w:vertAlign w:val="superscript"/>
        </w:rPr>
        <w:t xml:space="preserve">12 </w:t>
      </w:r>
      <w:r>
        <w:rPr>
          <w:rStyle w:val="s7"/>
          <w:b/>
          <w:bCs/>
        </w:rPr>
        <w:t xml:space="preserve">After he had washed their feet, had put on his robe, and had returned to the table, he said to them, </w:t>
      </w:r>
      <w:r w:rsidRPr="008275CE">
        <w:rPr>
          <w:rStyle w:val="s7"/>
          <w:b/>
          <w:bCs/>
          <w:color w:val="FF0000"/>
        </w:rPr>
        <w:t>“</w:t>
      </w:r>
      <w:r w:rsidRPr="008275CE">
        <w:rPr>
          <w:rStyle w:val="s2"/>
          <w:b/>
          <w:bCs/>
          <w:color w:val="FF0000"/>
        </w:rPr>
        <w:t xml:space="preserve">Do you know what I have done to you? </w:t>
      </w:r>
      <w:r w:rsidRPr="008275CE">
        <w:rPr>
          <w:rStyle w:val="s4"/>
          <w:b/>
          <w:bCs/>
          <w:color w:val="FF0000"/>
          <w:vertAlign w:val="superscript"/>
        </w:rPr>
        <w:t xml:space="preserve">13 </w:t>
      </w:r>
      <w:r w:rsidRPr="008275CE">
        <w:rPr>
          <w:rStyle w:val="s2"/>
          <w:b/>
          <w:bCs/>
          <w:color w:val="FF0000"/>
        </w:rPr>
        <w:t xml:space="preserve">You call me Teacher and Lord—and you are right, for that is what I am. </w:t>
      </w:r>
      <w:r w:rsidRPr="008275CE">
        <w:rPr>
          <w:rStyle w:val="s4"/>
          <w:b/>
          <w:bCs/>
          <w:color w:val="FF0000"/>
          <w:vertAlign w:val="superscript"/>
        </w:rPr>
        <w:t xml:space="preserve">14 </w:t>
      </w:r>
      <w:r w:rsidRPr="008275CE">
        <w:rPr>
          <w:rStyle w:val="s2"/>
          <w:b/>
          <w:bCs/>
          <w:color w:val="FF0000"/>
        </w:rPr>
        <w:t xml:space="preserve">So if I, your Lord and Teacher, have washed your feet, you also ought to wash one another’s feet. </w:t>
      </w:r>
      <w:r w:rsidRPr="008275CE">
        <w:rPr>
          <w:rStyle w:val="s4"/>
          <w:b/>
          <w:bCs/>
          <w:color w:val="FF0000"/>
          <w:vertAlign w:val="superscript"/>
        </w:rPr>
        <w:t xml:space="preserve">15 </w:t>
      </w:r>
      <w:r w:rsidRPr="008275CE">
        <w:rPr>
          <w:rStyle w:val="s2"/>
          <w:b/>
          <w:bCs/>
          <w:color w:val="FF0000"/>
        </w:rPr>
        <w:t>For I have set you an example, that you also should do as I have done to you.</w:t>
      </w:r>
      <w:r>
        <w:rPr>
          <w:rStyle w:val="s2"/>
          <w:b/>
          <w:bCs/>
          <w:color w:val="FF0000"/>
        </w:rPr>
        <w:t>”</w:t>
      </w:r>
    </w:p>
    <w:p w14:paraId="0DB19864" w14:textId="77777777" w:rsidR="008275CE" w:rsidRPr="002561F7" w:rsidRDefault="008275CE" w:rsidP="008275CE">
      <w:pPr>
        <w:pStyle w:val="p2"/>
        <w:rPr>
          <w:rFonts w:asciiTheme="minorHAnsi" w:hAnsiTheme="minorHAnsi" w:cstheme="minorHAnsi"/>
          <w:sz w:val="22"/>
          <w:szCs w:val="22"/>
        </w:rPr>
      </w:pPr>
      <w:r w:rsidRPr="002561F7">
        <w:rPr>
          <w:rStyle w:val="s2"/>
          <w:rFonts w:asciiTheme="minorHAnsi" w:hAnsiTheme="minorHAnsi" w:cstheme="minorHAnsi"/>
          <w:sz w:val="22"/>
          <w:szCs w:val="22"/>
        </w:rPr>
        <w:t xml:space="preserve">“This is the Gospel’s tangible demonstration of the subsequent passage’s description of the mystery of the Eucharist: Christians should, like Christ himself, become edible food and potable drink for each other” (Balthasar, </w:t>
      </w:r>
      <w:r w:rsidRPr="002561F7">
        <w:rPr>
          <w:rStyle w:val="s2"/>
          <w:rFonts w:asciiTheme="minorHAnsi" w:hAnsiTheme="minorHAnsi" w:cstheme="minorHAnsi"/>
          <w:i/>
          <w:iCs/>
          <w:sz w:val="22"/>
          <w:szCs w:val="22"/>
        </w:rPr>
        <w:t xml:space="preserve">LW, </w:t>
      </w:r>
      <w:r w:rsidRPr="002561F7">
        <w:rPr>
          <w:rStyle w:val="s2"/>
          <w:rFonts w:asciiTheme="minorHAnsi" w:hAnsiTheme="minorHAnsi" w:cstheme="minorHAnsi"/>
          <w:sz w:val="22"/>
          <w:szCs w:val="22"/>
        </w:rPr>
        <w:t xml:space="preserve">66). </w:t>
      </w:r>
    </w:p>
    <w:p w14:paraId="712FEE65" w14:textId="77777777" w:rsidR="008275CE" w:rsidRPr="002561F7" w:rsidRDefault="008275CE" w:rsidP="008275CE">
      <w:pPr>
        <w:pStyle w:val="p2"/>
        <w:rPr>
          <w:rFonts w:asciiTheme="minorHAnsi" w:hAnsiTheme="minorHAnsi" w:cstheme="minorHAnsi"/>
          <w:sz w:val="22"/>
          <w:szCs w:val="22"/>
        </w:rPr>
      </w:pPr>
      <w:r w:rsidRPr="002561F7">
        <w:rPr>
          <w:rStyle w:val="s2"/>
          <w:rFonts w:asciiTheme="minorHAnsi" w:hAnsiTheme="minorHAnsi" w:cstheme="minorHAnsi"/>
          <w:sz w:val="22"/>
          <w:szCs w:val="22"/>
        </w:rPr>
        <w:t xml:space="preserve">“The institution of the Eucharist appeared then as the answer of Jesus to the treachery of men, as the greatest gift of His infinite love in return for the blackest ingratitude. The merciful God would pursue His rebellious creatures, not with threats, but with the most delicate devices of His immense charity” (Fr. Gabriel, </w:t>
      </w:r>
      <w:r w:rsidRPr="002561F7">
        <w:rPr>
          <w:rStyle w:val="s2"/>
          <w:rFonts w:asciiTheme="minorHAnsi" w:hAnsiTheme="minorHAnsi" w:cstheme="minorHAnsi"/>
          <w:i/>
          <w:iCs/>
          <w:sz w:val="22"/>
          <w:szCs w:val="22"/>
        </w:rPr>
        <w:t xml:space="preserve">Divine Intimacy, </w:t>
      </w:r>
      <w:r w:rsidRPr="002561F7">
        <w:rPr>
          <w:rStyle w:val="s2"/>
          <w:rFonts w:asciiTheme="minorHAnsi" w:hAnsiTheme="minorHAnsi" w:cstheme="minorHAnsi"/>
          <w:sz w:val="22"/>
          <w:szCs w:val="22"/>
        </w:rPr>
        <w:t xml:space="preserve">392). </w:t>
      </w:r>
    </w:p>
    <w:p w14:paraId="56D99020" w14:textId="77777777" w:rsidR="008275CE" w:rsidRPr="002561F7" w:rsidRDefault="008275CE" w:rsidP="008275CE">
      <w:pPr>
        <w:pStyle w:val="p2"/>
        <w:rPr>
          <w:rFonts w:asciiTheme="minorHAnsi" w:hAnsiTheme="minorHAnsi" w:cstheme="minorHAnsi"/>
          <w:sz w:val="22"/>
          <w:szCs w:val="22"/>
        </w:rPr>
      </w:pPr>
      <w:r w:rsidRPr="002561F7">
        <w:rPr>
          <w:rStyle w:val="s2"/>
          <w:rFonts w:asciiTheme="minorHAnsi" w:hAnsiTheme="minorHAnsi" w:cstheme="minorHAnsi"/>
          <w:sz w:val="22"/>
          <w:szCs w:val="22"/>
        </w:rPr>
        <w:t xml:space="preserve">“Jesus revealed to us the perfection of fraternal charity on the same evening that He instituted the Eucharist, as if to indicate that such perfection should be both the fruit of the Sacrament of the Eucharist and our response to this great gift” (Fr. Gabriel, </w:t>
      </w:r>
      <w:r w:rsidRPr="002561F7">
        <w:rPr>
          <w:rStyle w:val="s2"/>
          <w:rFonts w:asciiTheme="minorHAnsi" w:hAnsiTheme="minorHAnsi" w:cstheme="minorHAnsi"/>
          <w:i/>
          <w:iCs/>
          <w:sz w:val="22"/>
          <w:szCs w:val="22"/>
        </w:rPr>
        <w:t xml:space="preserve">Divine Intimacy, </w:t>
      </w:r>
      <w:r w:rsidRPr="002561F7">
        <w:rPr>
          <w:rStyle w:val="s2"/>
          <w:rFonts w:asciiTheme="minorHAnsi" w:hAnsiTheme="minorHAnsi" w:cstheme="minorHAnsi"/>
          <w:sz w:val="22"/>
          <w:szCs w:val="22"/>
        </w:rPr>
        <w:t xml:space="preserve">394). </w:t>
      </w:r>
    </w:p>
    <w:p w14:paraId="737B0A24" w14:textId="1F4409B7" w:rsidR="008275CE" w:rsidRPr="002561F7" w:rsidRDefault="008275CE" w:rsidP="008275CE">
      <w:pPr>
        <w:pStyle w:val="p14"/>
        <w:rPr>
          <w:rFonts w:asciiTheme="minorHAnsi" w:hAnsiTheme="minorHAnsi" w:cstheme="minorHAnsi"/>
          <w:sz w:val="22"/>
          <w:szCs w:val="22"/>
        </w:rPr>
      </w:pPr>
      <w:r w:rsidRPr="002561F7">
        <w:rPr>
          <w:rStyle w:val="s2"/>
          <w:rFonts w:asciiTheme="minorHAnsi" w:hAnsiTheme="minorHAnsi" w:cstheme="minorHAnsi"/>
          <w:sz w:val="22"/>
          <w:szCs w:val="22"/>
        </w:rPr>
        <w:t>“If we cannot imitate the love of Jesus by giving our body as food to our brethren, we can imitate Him at least by giving them loving assistance, not only in agreeable circumstances, but also in difficult and disagreeable ones</w:t>
      </w:r>
      <w:r w:rsidR="001A14B4">
        <w:rPr>
          <w:rStyle w:val="s2"/>
          <w:rFonts w:asciiTheme="minorHAnsi" w:hAnsiTheme="minorHAnsi" w:cstheme="minorHAnsi"/>
          <w:sz w:val="22"/>
          <w:szCs w:val="22"/>
        </w:rPr>
        <w:t>?</w:t>
      </w:r>
      <w:r w:rsidRPr="002561F7">
        <w:rPr>
          <w:rStyle w:val="s2"/>
          <w:rFonts w:asciiTheme="minorHAnsi" w:hAnsiTheme="minorHAnsi" w:cstheme="minorHAnsi"/>
          <w:sz w:val="22"/>
          <w:szCs w:val="22"/>
        </w:rPr>
        <w:t xml:space="preserve">” (Fr. Gabriel, </w:t>
      </w:r>
      <w:r w:rsidRPr="002561F7">
        <w:rPr>
          <w:rStyle w:val="s2"/>
          <w:rFonts w:asciiTheme="minorHAnsi" w:hAnsiTheme="minorHAnsi" w:cstheme="minorHAnsi"/>
          <w:i/>
          <w:iCs/>
          <w:sz w:val="22"/>
          <w:szCs w:val="22"/>
        </w:rPr>
        <w:t xml:space="preserve">Divine Intimacy, </w:t>
      </w:r>
      <w:r w:rsidRPr="002561F7">
        <w:rPr>
          <w:rStyle w:val="s2"/>
          <w:rFonts w:asciiTheme="minorHAnsi" w:hAnsiTheme="minorHAnsi" w:cstheme="minorHAnsi"/>
          <w:sz w:val="22"/>
          <w:szCs w:val="22"/>
        </w:rPr>
        <w:t xml:space="preserve">393). </w:t>
      </w:r>
    </w:p>
    <w:p w14:paraId="434147D5" w14:textId="77777777" w:rsidR="00AB7338" w:rsidRDefault="00395514"/>
    <w:sectPr w:rsidR="00AB7338" w:rsidSect="00B512E4">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34162" w14:textId="77777777" w:rsidR="00395514" w:rsidRDefault="00395514" w:rsidP="008275CE">
      <w:r>
        <w:separator/>
      </w:r>
    </w:p>
  </w:endnote>
  <w:endnote w:type="continuationSeparator" w:id="0">
    <w:p w14:paraId="7B018AA3" w14:textId="77777777" w:rsidR="00395514" w:rsidRDefault="00395514" w:rsidP="00827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1DD414" w14:textId="77777777" w:rsidR="00395514" w:rsidRDefault="00395514" w:rsidP="008275CE">
      <w:r>
        <w:separator/>
      </w:r>
    </w:p>
  </w:footnote>
  <w:footnote w:type="continuationSeparator" w:id="0">
    <w:p w14:paraId="0954FBE5" w14:textId="77777777" w:rsidR="00395514" w:rsidRDefault="00395514" w:rsidP="008275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CD082" w14:textId="3649FB5E" w:rsidR="008275CE" w:rsidRPr="008275CE" w:rsidRDefault="008275CE" w:rsidP="008275CE">
    <w:pPr>
      <w:pStyle w:val="Header"/>
      <w:jc w:val="center"/>
      <w:rPr>
        <w:b/>
        <w:sz w:val="28"/>
      </w:rPr>
    </w:pPr>
    <w:r w:rsidRPr="008275CE">
      <w:rPr>
        <w:b/>
        <w:sz w:val="28"/>
      </w:rPr>
      <w:t>Commentary</w:t>
    </w:r>
  </w:p>
  <w:p w14:paraId="4F3D1C4A" w14:textId="4742E503" w:rsidR="008275CE" w:rsidRPr="008275CE" w:rsidRDefault="008275CE" w:rsidP="008275CE">
    <w:pPr>
      <w:pStyle w:val="Header"/>
      <w:jc w:val="center"/>
      <w:rPr>
        <w:b/>
        <w:sz w:val="28"/>
      </w:rPr>
    </w:pPr>
    <w:r w:rsidRPr="008275CE">
      <w:rPr>
        <w:b/>
        <w:sz w:val="28"/>
      </w:rPr>
      <w:t>Holy Thursday – Years ABC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5CE"/>
    <w:rsid w:val="001A14B4"/>
    <w:rsid w:val="002561F7"/>
    <w:rsid w:val="002A7E6D"/>
    <w:rsid w:val="002F6822"/>
    <w:rsid w:val="00395514"/>
    <w:rsid w:val="003A62F1"/>
    <w:rsid w:val="008275CE"/>
    <w:rsid w:val="00B37730"/>
    <w:rsid w:val="00B512E4"/>
    <w:rsid w:val="00E661F5"/>
    <w:rsid w:val="00F46A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9453A61"/>
  <w15:chartTrackingRefBased/>
  <w15:docId w15:val="{99304BDB-FE66-E04E-90FD-BC054CE22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2">
    <w:name w:val="p2"/>
    <w:basedOn w:val="Normal"/>
    <w:rsid w:val="008275CE"/>
    <w:pPr>
      <w:spacing w:before="100" w:beforeAutospacing="1" w:after="100" w:afterAutospacing="1"/>
    </w:pPr>
    <w:rPr>
      <w:rFonts w:ascii="Times New Roman" w:eastAsia="Times New Roman" w:hAnsi="Times New Roman" w:cs="Times New Roman"/>
    </w:rPr>
  </w:style>
  <w:style w:type="character" w:customStyle="1" w:styleId="s2">
    <w:name w:val="s2"/>
    <w:basedOn w:val="DefaultParagraphFont"/>
    <w:rsid w:val="008275CE"/>
  </w:style>
  <w:style w:type="paragraph" w:customStyle="1" w:styleId="p3">
    <w:name w:val="p3"/>
    <w:basedOn w:val="Normal"/>
    <w:rsid w:val="008275CE"/>
    <w:pPr>
      <w:spacing w:before="100" w:beforeAutospacing="1" w:after="100" w:afterAutospacing="1"/>
    </w:pPr>
    <w:rPr>
      <w:rFonts w:ascii="Times New Roman" w:eastAsia="Times New Roman" w:hAnsi="Times New Roman" w:cs="Times New Roman"/>
    </w:rPr>
  </w:style>
  <w:style w:type="character" w:customStyle="1" w:styleId="s1">
    <w:name w:val="s1"/>
    <w:basedOn w:val="DefaultParagraphFont"/>
    <w:rsid w:val="008275CE"/>
  </w:style>
  <w:style w:type="character" w:customStyle="1" w:styleId="s3">
    <w:name w:val="s3"/>
    <w:basedOn w:val="DefaultParagraphFont"/>
    <w:rsid w:val="008275CE"/>
  </w:style>
  <w:style w:type="character" w:customStyle="1" w:styleId="s4">
    <w:name w:val="s4"/>
    <w:basedOn w:val="DefaultParagraphFont"/>
    <w:rsid w:val="008275CE"/>
  </w:style>
  <w:style w:type="paragraph" w:customStyle="1" w:styleId="p4">
    <w:name w:val="p4"/>
    <w:basedOn w:val="Normal"/>
    <w:rsid w:val="008275CE"/>
    <w:pPr>
      <w:spacing w:before="100" w:beforeAutospacing="1" w:after="100" w:afterAutospacing="1"/>
    </w:pPr>
    <w:rPr>
      <w:rFonts w:ascii="Times New Roman" w:eastAsia="Times New Roman" w:hAnsi="Times New Roman" w:cs="Times New Roman"/>
    </w:rPr>
  </w:style>
  <w:style w:type="paragraph" w:customStyle="1" w:styleId="p5">
    <w:name w:val="p5"/>
    <w:basedOn w:val="Normal"/>
    <w:rsid w:val="008275CE"/>
    <w:pPr>
      <w:spacing w:before="100" w:beforeAutospacing="1" w:after="100" w:afterAutospacing="1"/>
    </w:pPr>
    <w:rPr>
      <w:rFonts w:ascii="Times New Roman" w:eastAsia="Times New Roman" w:hAnsi="Times New Roman" w:cs="Times New Roman"/>
    </w:rPr>
  </w:style>
  <w:style w:type="paragraph" w:customStyle="1" w:styleId="p6">
    <w:name w:val="p6"/>
    <w:basedOn w:val="Normal"/>
    <w:rsid w:val="008275CE"/>
    <w:pPr>
      <w:spacing w:before="100" w:beforeAutospacing="1" w:after="100" w:afterAutospacing="1"/>
    </w:pPr>
    <w:rPr>
      <w:rFonts w:ascii="Times New Roman" w:eastAsia="Times New Roman" w:hAnsi="Times New Roman" w:cs="Times New Roman"/>
    </w:rPr>
  </w:style>
  <w:style w:type="paragraph" w:customStyle="1" w:styleId="p7">
    <w:name w:val="p7"/>
    <w:basedOn w:val="Normal"/>
    <w:rsid w:val="008275CE"/>
    <w:pPr>
      <w:spacing w:before="100" w:beforeAutospacing="1" w:after="100" w:afterAutospacing="1"/>
    </w:pPr>
    <w:rPr>
      <w:rFonts w:ascii="Times New Roman" w:eastAsia="Times New Roman" w:hAnsi="Times New Roman" w:cs="Times New Roman"/>
    </w:rPr>
  </w:style>
  <w:style w:type="paragraph" w:customStyle="1" w:styleId="p8">
    <w:name w:val="p8"/>
    <w:basedOn w:val="Normal"/>
    <w:rsid w:val="008275CE"/>
    <w:pPr>
      <w:spacing w:before="100" w:beforeAutospacing="1" w:after="100" w:afterAutospacing="1"/>
    </w:pPr>
    <w:rPr>
      <w:rFonts w:ascii="Times New Roman" w:eastAsia="Times New Roman" w:hAnsi="Times New Roman" w:cs="Times New Roman"/>
    </w:rPr>
  </w:style>
  <w:style w:type="paragraph" w:customStyle="1" w:styleId="p11">
    <w:name w:val="p11"/>
    <w:basedOn w:val="Normal"/>
    <w:rsid w:val="008275CE"/>
    <w:pPr>
      <w:spacing w:before="100" w:beforeAutospacing="1" w:after="100" w:afterAutospacing="1"/>
    </w:pPr>
    <w:rPr>
      <w:rFonts w:ascii="Times New Roman" w:eastAsia="Times New Roman" w:hAnsi="Times New Roman" w:cs="Times New Roman"/>
    </w:rPr>
  </w:style>
  <w:style w:type="paragraph" w:customStyle="1" w:styleId="p12">
    <w:name w:val="p12"/>
    <w:basedOn w:val="Normal"/>
    <w:rsid w:val="008275CE"/>
    <w:pPr>
      <w:spacing w:before="100" w:beforeAutospacing="1" w:after="100" w:afterAutospacing="1"/>
    </w:pPr>
    <w:rPr>
      <w:rFonts w:ascii="Times New Roman" w:eastAsia="Times New Roman" w:hAnsi="Times New Roman" w:cs="Times New Roman"/>
    </w:rPr>
  </w:style>
  <w:style w:type="character" w:customStyle="1" w:styleId="s5">
    <w:name w:val="s5"/>
    <w:basedOn w:val="DefaultParagraphFont"/>
    <w:rsid w:val="008275CE"/>
  </w:style>
  <w:style w:type="paragraph" w:customStyle="1" w:styleId="p13">
    <w:name w:val="p13"/>
    <w:basedOn w:val="Normal"/>
    <w:rsid w:val="008275CE"/>
    <w:pPr>
      <w:spacing w:before="100" w:beforeAutospacing="1" w:after="100" w:afterAutospacing="1"/>
    </w:pPr>
    <w:rPr>
      <w:rFonts w:ascii="Times New Roman" w:eastAsia="Times New Roman" w:hAnsi="Times New Roman" w:cs="Times New Roman"/>
    </w:rPr>
  </w:style>
  <w:style w:type="character" w:customStyle="1" w:styleId="s6">
    <w:name w:val="s6"/>
    <w:basedOn w:val="DefaultParagraphFont"/>
    <w:rsid w:val="008275CE"/>
  </w:style>
  <w:style w:type="character" w:customStyle="1" w:styleId="s7">
    <w:name w:val="s7"/>
    <w:basedOn w:val="DefaultParagraphFont"/>
    <w:rsid w:val="008275CE"/>
  </w:style>
  <w:style w:type="paragraph" w:customStyle="1" w:styleId="p14">
    <w:name w:val="p14"/>
    <w:basedOn w:val="Normal"/>
    <w:rsid w:val="008275CE"/>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8275CE"/>
    <w:pPr>
      <w:tabs>
        <w:tab w:val="center" w:pos="4680"/>
        <w:tab w:val="right" w:pos="9360"/>
      </w:tabs>
    </w:pPr>
  </w:style>
  <w:style w:type="character" w:customStyle="1" w:styleId="HeaderChar">
    <w:name w:val="Header Char"/>
    <w:basedOn w:val="DefaultParagraphFont"/>
    <w:link w:val="Header"/>
    <w:uiPriority w:val="99"/>
    <w:rsid w:val="008275CE"/>
  </w:style>
  <w:style w:type="paragraph" w:styleId="Footer">
    <w:name w:val="footer"/>
    <w:basedOn w:val="Normal"/>
    <w:link w:val="FooterChar"/>
    <w:uiPriority w:val="99"/>
    <w:unhideWhenUsed/>
    <w:rsid w:val="008275CE"/>
    <w:pPr>
      <w:tabs>
        <w:tab w:val="center" w:pos="4680"/>
        <w:tab w:val="right" w:pos="9360"/>
      </w:tabs>
    </w:pPr>
  </w:style>
  <w:style w:type="character" w:customStyle="1" w:styleId="FooterChar">
    <w:name w:val="Footer Char"/>
    <w:basedOn w:val="DefaultParagraphFont"/>
    <w:link w:val="Footer"/>
    <w:uiPriority w:val="99"/>
    <w:rsid w:val="00827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2710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898</TotalTime>
  <Pages>3</Pages>
  <Words>1225</Words>
  <Characters>6556</Characters>
  <Application>Microsoft Office Word</Application>
  <DocSecurity>0</DocSecurity>
  <Lines>128</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5</cp:revision>
  <dcterms:created xsi:type="dcterms:W3CDTF">2019-04-18T16:48:00Z</dcterms:created>
  <dcterms:modified xsi:type="dcterms:W3CDTF">2019-04-19T15:33:00Z</dcterms:modified>
</cp:coreProperties>
</file>