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939451" w14:textId="7DE20B2F" w:rsidR="00FF2CC1" w:rsidRDefault="00FF2CC1" w:rsidP="00F772AA">
      <w:pPr>
        <w:autoSpaceDE w:val="0"/>
        <w:autoSpaceDN w:val="0"/>
        <w:adjustRightInd w:val="0"/>
        <w:rPr>
          <w:rFonts w:cstheme="minorHAnsi"/>
          <w:b/>
          <w:sz w:val="28"/>
          <w:u w:val="single"/>
          <w:lang w:val="en-US"/>
        </w:rPr>
      </w:pPr>
      <w:r>
        <w:rPr>
          <w:rFonts w:cstheme="minorHAnsi"/>
          <w:b/>
          <w:sz w:val="28"/>
          <w:u w:val="single"/>
          <w:lang w:val="en-US"/>
        </w:rPr>
        <w:t>Resources Used:</w:t>
      </w:r>
    </w:p>
    <w:p w14:paraId="4008E48B" w14:textId="01FCE8A5" w:rsidR="00B84A5B" w:rsidRDefault="00FF2CC1" w:rsidP="00B84A5B">
      <w:pPr>
        <w:pStyle w:val="ListParagraph"/>
        <w:numPr>
          <w:ilvl w:val="0"/>
          <w:numId w:val="2"/>
        </w:numPr>
        <w:autoSpaceDE w:val="0"/>
        <w:autoSpaceDN w:val="0"/>
        <w:adjustRightInd w:val="0"/>
        <w:spacing w:before="100"/>
        <w:rPr>
          <w:rFonts w:cstheme="minorHAnsi"/>
          <w:lang w:val="en-US"/>
        </w:rPr>
      </w:pPr>
      <w:r w:rsidRPr="00FF2CC1">
        <w:rPr>
          <w:rFonts w:cstheme="minorHAnsi"/>
          <w:lang w:val="en-US"/>
        </w:rPr>
        <w:t>Wansbrough, H. (2012). The Sunday Word: A Commentary on the Sunday Readings (p. 105). London; New York: Burns &amp; Oates.</w:t>
      </w:r>
    </w:p>
    <w:p w14:paraId="5E75A4C8" w14:textId="0A5EC7CD" w:rsidR="00B84A5B" w:rsidRPr="00B84A5B" w:rsidRDefault="00B84A5B" w:rsidP="00B84A5B">
      <w:pPr>
        <w:pStyle w:val="ListParagraph"/>
        <w:numPr>
          <w:ilvl w:val="0"/>
          <w:numId w:val="2"/>
        </w:numPr>
        <w:autoSpaceDE w:val="0"/>
        <w:autoSpaceDN w:val="0"/>
        <w:adjustRightInd w:val="0"/>
        <w:spacing w:before="100"/>
        <w:rPr>
          <w:rFonts w:cstheme="minorHAnsi"/>
          <w:lang w:val="en-US"/>
        </w:rPr>
      </w:pPr>
      <w:r w:rsidRPr="00B84A5B">
        <w:rPr>
          <w:rFonts w:cstheme="minorHAnsi"/>
          <w:lang w:val="en-US"/>
        </w:rPr>
        <w:t>St. Charles Borromeo Bible Study</w:t>
      </w:r>
    </w:p>
    <w:p w14:paraId="63D40973" w14:textId="77777777" w:rsidR="00FF2CC1" w:rsidRDefault="00FF2CC1" w:rsidP="00F772AA">
      <w:pPr>
        <w:autoSpaceDE w:val="0"/>
        <w:autoSpaceDN w:val="0"/>
        <w:adjustRightInd w:val="0"/>
        <w:rPr>
          <w:rFonts w:cstheme="minorHAnsi"/>
          <w:b/>
          <w:sz w:val="28"/>
          <w:u w:val="single"/>
          <w:lang w:val="en-US"/>
        </w:rPr>
      </w:pPr>
    </w:p>
    <w:p w14:paraId="5E04574C" w14:textId="30E53E4B" w:rsidR="00F772AA" w:rsidRDefault="00F772AA" w:rsidP="00F772AA">
      <w:pPr>
        <w:autoSpaceDE w:val="0"/>
        <w:autoSpaceDN w:val="0"/>
        <w:adjustRightInd w:val="0"/>
        <w:rPr>
          <w:rFonts w:cstheme="minorHAnsi"/>
          <w:b/>
          <w:sz w:val="28"/>
          <w:u w:val="single"/>
          <w:lang w:val="en-US"/>
        </w:rPr>
      </w:pPr>
      <w:r w:rsidRPr="00F772AA">
        <w:rPr>
          <w:rFonts w:cstheme="minorHAnsi"/>
          <w:b/>
          <w:sz w:val="28"/>
          <w:u w:val="single"/>
          <w:lang w:val="en-US"/>
        </w:rPr>
        <w:t>1</w:t>
      </w:r>
      <w:r w:rsidRPr="00F772AA">
        <w:rPr>
          <w:rFonts w:cstheme="minorHAnsi"/>
          <w:b/>
          <w:sz w:val="28"/>
          <w:u w:val="single"/>
          <w:vertAlign w:val="superscript"/>
          <w:lang w:val="en-US"/>
        </w:rPr>
        <w:t>st</w:t>
      </w:r>
      <w:r w:rsidRPr="00F772AA">
        <w:rPr>
          <w:rFonts w:cstheme="minorHAnsi"/>
          <w:b/>
          <w:sz w:val="28"/>
          <w:u w:val="single"/>
          <w:lang w:val="en-US"/>
        </w:rPr>
        <w:t xml:space="preserve"> Reading: </w:t>
      </w:r>
      <w:r w:rsidRPr="00F772AA">
        <w:rPr>
          <w:rFonts w:cstheme="minorHAnsi"/>
          <w:b/>
          <w:sz w:val="28"/>
          <w:u w:val="single"/>
          <w:lang w:val="en-US"/>
        </w:rPr>
        <w:t>Joshua 5:9a, 10–12</w:t>
      </w:r>
    </w:p>
    <w:p w14:paraId="36C0E154" w14:textId="77777777" w:rsidR="00F772AA" w:rsidRPr="00F772AA" w:rsidRDefault="00F772AA" w:rsidP="00F772AA">
      <w:pPr>
        <w:autoSpaceDE w:val="0"/>
        <w:autoSpaceDN w:val="0"/>
        <w:adjustRightInd w:val="0"/>
        <w:rPr>
          <w:rFonts w:cstheme="minorHAnsi"/>
          <w:b/>
          <w:sz w:val="28"/>
          <w:u w:val="single"/>
          <w:lang w:val="en-US"/>
        </w:rPr>
      </w:pPr>
    </w:p>
    <w:p w14:paraId="6795DEE4" w14:textId="2913948C" w:rsidR="00F772AA" w:rsidRPr="00F772AA" w:rsidRDefault="00F772AA" w:rsidP="00F772AA">
      <w:pPr>
        <w:autoSpaceDE w:val="0"/>
        <w:autoSpaceDN w:val="0"/>
        <w:adjustRightInd w:val="0"/>
        <w:rPr>
          <w:rFonts w:cstheme="minorHAnsi"/>
          <w:b/>
          <w:lang w:val="en-US"/>
        </w:rPr>
      </w:pPr>
      <w:r w:rsidRPr="00F772AA">
        <w:rPr>
          <w:rFonts w:cstheme="minorHAnsi"/>
          <w:b/>
          <w:vertAlign w:val="superscript"/>
          <w:lang w:val="en-US"/>
        </w:rPr>
        <w:t xml:space="preserve">9 </w:t>
      </w:r>
      <w:r w:rsidRPr="00F772AA">
        <w:rPr>
          <w:rFonts w:cstheme="minorHAnsi"/>
          <w:b/>
          <w:lang w:val="en-US"/>
        </w:rPr>
        <w:t xml:space="preserve">The </w:t>
      </w:r>
      <w:r w:rsidRPr="00F772AA">
        <w:rPr>
          <w:rFonts w:cstheme="minorHAnsi"/>
          <w:b/>
          <w:smallCaps/>
          <w:lang w:val="en-US"/>
        </w:rPr>
        <w:t>Lord</w:t>
      </w:r>
      <w:r w:rsidRPr="00F772AA">
        <w:rPr>
          <w:rFonts w:cstheme="minorHAnsi"/>
          <w:b/>
          <w:lang w:val="en-US"/>
        </w:rPr>
        <w:t xml:space="preserve"> said to Joshua, “Today I have rolled away from you the disgrace of Egypt.” And so that place is called Gilgal to this day.</w:t>
      </w:r>
    </w:p>
    <w:p w14:paraId="7B94BA53" w14:textId="5F9A3976" w:rsidR="00F772AA" w:rsidRDefault="00F772AA" w:rsidP="00F772AA">
      <w:pPr>
        <w:autoSpaceDE w:val="0"/>
        <w:autoSpaceDN w:val="0"/>
        <w:adjustRightInd w:val="0"/>
        <w:spacing w:before="100"/>
        <w:ind w:firstLine="360"/>
        <w:rPr>
          <w:rFonts w:cstheme="minorHAnsi"/>
          <w:b/>
          <w:lang w:val="en-US"/>
        </w:rPr>
      </w:pPr>
      <w:r w:rsidRPr="00F772AA">
        <w:rPr>
          <w:rFonts w:cstheme="minorHAnsi"/>
          <w:b/>
          <w:vertAlign w:val="superscript"/>
          <w:lang w:val="en-US"/>
        </w:rPr>
        <w:t xml:space="preserve">10 </w:t>
      </w:r>
      <w:r w:rsidRPr="00F772AA">
        <w:rPr>
          <w:rFonts w:cstheme="minorHAnsi"/>
          <w:b/>
          <w:lang w:val="en-US"/>
        </w:rPr>
        <w:t xml:space="preserve">While the Israelites were camped in Gilgal they kept the passover in the evening on the fourteenth day of the month in the plains of Jericho. </w:t>
      </w:r>
      <w:r w:rsidRPr="00F772AA">
        <w:rPr>
          <w:rFonts w:cstheme="minorHAnsi"/>
          <w:b/>
          <w:vertAlign w:val="superscript"/>
          <w:lang w:val="en-US"/>
        </w:rPr>
        <w:t xml:space="preserve">11 </w:t>
      </w:r>
      <w:r w:rsidRPr="00F772AA">
        <w:rPr>
          <w:rFonts w:cstheme="minorHAnsi"/>
          <w:b/>
          <w:lang w:val="en-US"/>
        </w:rPr>
        <w:t xml:space="preserve">On the day after the passover, on that very day, they ate the produce of the land, unleavened cakes and parched grain. </w:t>
      </w:r>
      <w:r w:rsidRPr="00F772AA">
        <w:rPr>
          <w:rFonts w:cstheme="minorHAnsi"/>
          <w:b/>
          <w:vertAlign w:val="superscript"/>
          <w:lang w:val="en-US"/>
        </w:rPr>
        <w:t xml:space="preserve">12 </w:t>
      </w:r>
      <w:r w:rsidRPr="00F772AA">
        <w:rPr>
          <w:rFonts w:cstheme="minorHAnsi"/>
          <w:b/>
          <w:lang w:val="en-US"/>
        </w:rPr>
        <w:t>The manna ceased on the day they ate the produce of the land, and the Israelites no longer had manna; they ate the crops of the land of Canaan that year.</w:t>
      </w:r>
    </w:p>
    <w:p w14:paraId="2DA261B1" w14:textId="77777777" w:rsidR="00B84A5B" w:rsidRDefault="00B84A5B" w:rsidP="00FF2CC1">
      <w:pPr>
        <w:autoSpaceDE w:val="0"/>
        <w:autoSpaceDN w:val="0"/>
        <w:adjustRightInd w:val="0"/>
        <w:spacing w:before="100"/>
        <w:rPr>
          <w:rFonts w:ascii="Garamond" w:hAnsi="Garamond" w:cstheme="minorHAnsi"/>
          <w:lang w:val="en-US"/>
        </w:rPr>
      </w:pPr>
    </w:p>
    <w:p w14:paraId="6EE5D2D2" w14:textId="21818684" w:rsidR="00B84A5B" w:rsidRDefault="00B84A5B" w:rsidP="00FF2CC1">
      <w:pPr>
        <w:autoSpaceDE w:val="0"/>
        <w:autoSpaceDN w:val="0"/>
        <w:adjustRightInd w:val="0"/>
        <w:spacing w:before="100"/>
        <w:rPr>
          <w:rFonts w:ascii="Garamond" w:hAnsi="Garamond" w:cstheme="minorHAnsi"/>
          <w:lang w:val="en-US"/>
        </w:rPr>
      </w:pPr>
      <w:r w:rsidRPr="00B84A5B">
        <w:rPr>
          <w:rFonts w:ascii="Garamond" w:hAnsi="Garamond" w:cstheme="minorHAnsi"/>
          <w:u w:val="single"/>
          <w:lang w:val="en-US"/>
        </w:rPr>
        <w:t>Theme of Reconciliation</w:t>
      </w:r>
      <w:r>
        <w:rPr>
          <w:rFonts w:ascii="Garamond" w:hAnsi="Garamond" w:cstheme="minorHAnsi"/>
          <w:lang w:val="en-US"/>
        </w:rPr>
        <w:t xml:space="preserve"> – Once Israel reached the Promised Land, they reconciled themselves to God by circumcising and celebrating the Passover and Feast of Unleavened Bread. </w:t>
      </w:r>
    </w:p>
    <w:p w14:paraId="652C0A82" w14:textId="76B73E81" w:rsidR="00FF2CC1" w:rsidRPr="00B84A5B" w:rsidRDefault="00FF2CC1" w:rsidP="00FF2CC1">
      <w:pPr>
        <w:autoSpaceDE w:val="0"/>
        <w:autoSpaceDN w:val="0"/>
        <w:adjustRightInd w:val="0"/>
        <w:spacing w:before="100"/>
        <w:rPr>
          <w:rFonts w:ascii="Garamond" w:hAnsi="Garamond" w:cstheme="minorHAnsi"/>
          <w:lang w:val="en-US"/>
        </w:rPr>
      </w:pPr>
      <w:r w:rsidRPr="00B84A5B">
        <w:rPr>
          <w:rFonts w:ascii="Garamond" w:hAnsi="Garamond" w:cstheme="minorHAnsi"/>
          <w:lang w:val="en-US"/>
        </w:rPr>
        <w:t xml:space="preserve">As we journey through Israel’s history during </w:t>
      </w:r>
      <w:r w:rsidR="00B84A5B">
        <w:rPr>
          <w:rFonts w:ascii="Garamond" w:hAnsi="Garamond" w:cstheme="minorHAnsi"/>
          <w:lang w:val="en-US"/>
        </w:rPr>
        <w:t>each Sunday of Lent</w:t>
      </w:r>
      <w:r w:rsidRPr="00B84A5B">
        <w:rPr>
          <w:rFonts w:ascii="Garamond" w:hAnsi="Garamond" w:cstheme="minorHAnsi"/>
          <w:lang w:val="en-US"/>
        </w:rPr>
        <w:t xml:space="preserve">, today’s reading presents Israel’s moment of arrival in the Promised Land of Canaan through two specific celebrations: </w:t>
      </w:r>
    </w:p>
    <w:p w14:paraId="1431500F" w14:textId="6F9FF344" w:rsidR="00FF2CC1" w:rsidRPr="00B84A5B" w:rsidRDefault="00FF2CC1" w:rsidP="00FF2CC1">
      <w:pPr>
        <w:pStyle w:val="ListParagraph"/>
        <w:numPr>
          <w:ilvl w:val="0"/>
          <w:numId w:val="2"/>
        </w:numPr>
        <w:autoSpaceDE w:val="0"/>
        <w:autoSpaceDN w:val="0"/>
        <w:adjustRightInd w:val="0"/>
        <w:spacing w:before="100"/>
        <w:rPr>
          <w:rFonts w:ascii="Garamond" w:hAnsi="Garamond" w:cstheme="minorHAnsi"/>
          <w:lang w:val="en-US"/>
        </w:rPr>
      </w:pPr>
      <w:r w:rsidRPr="00B84A5B">
        <w:rPr>
          <w:rFonts w:ascii="Garamond" w:hAnsi="Garamond" w:cstheme="minorHAnsi"/>
          <w:u w:val="single"/>
          <w:lang w:val="en-US"/>
        </w:rPr>
        <w:t>The Passover</w:t>
      </w:r>
      <w:r w:rsidRPr="00B84A5B">
        <w:rPr>
          <w:rFonts w:ascii="Garamond" w:hAnsi="Garamond" w:cstheme="minorHAnsi"/>
          <w:lang w:val="en-US"/>
        </w:rPr>
        <w:t>: “</w:t>
      </w:r>
      <w:r w:rsidRPr="00B84A5B">
        <w:rPr>
          <w:rFonts w:ascii="Garamond" w:hAnsi="Garamond" w:cstheme="minorHAnsi"/>
          <w:lang w:val="en-US"/>
        </w:rPr>
        <w:t>a feast of wandering nomads, as they move at the first full moon of spring from their sheltered winter pastures to cooler summer pastures</w:t>
      </w:r>
      <w:r w:rsidRPr="00B84A5B">
        <w:rPr>
          <w:rFonts w:ascii="Garamond" w:hAnsi="Garamond" w:cstheme="minorHAnsi"/>
          <w:lang w:val="en-US"/>
        </w:rPr>
        <w:t>” (Wansbrough).</w:t>
      </w:r>
    </w:p>
    <w:p w14:paraId="562ADFD4" w14:textId="498AA1B6" w:rsidR="00FF2CC1" w:rsidRDefault="00FF2CC1" w:rsidP="00FF2CC1">
      <w:pPr>
        <w:pStyle w:val="ListParagraph"/>
        <w:numPr>
          <w:ilvl w:val="0"/>
          <w:numId w:val="2"/>
        </w:numPr>
        <w:autoSpaceDE w:val="0"/>
        <w:autoSpaceDN w:val="0"/>
        <w:adjustRightInd w:val="0"/>
        <w:spacing w:before="100"/>
        <w:rPr>
          <w:rFonts w:ascii="Garamond" w:hAnsi="Garamond" w:cstheme="minorHAnsi"/>
          <w:lang w:val="en-US"/>
        </w:rPr>
      </w:pPr>
      <w:r w:rsidRPr="00B84A5B">
        <w:rPr>
          <w:rFonts w:ascii="Garamond" w:hAnsi="Garamond" w:cstheme="minorHAnsi"/>
          <w:u w:val="single"/>
          <w:lang w:val="en-US"/>
        </w:rPr>
        <w:t>The Festival of Unleavened Bread</w:t>
      </w:r>
      <w:r w:rsidRPr="00B84A5B">
        <w:rPr>
          <w:rFonts w:ascii="Garamond" w:hAnsi="Garamond" w:cstheme="minorHAnsi"/>
          <w:lang w:val="en-US"/>
        </w:rPr>
        <w:t>: “</w:t>
      </w:r>
      <w:r w:rsidRPr="00B84A5B">
        <w:rPr>
          <w:rFonts w:ascii="Garamond" w:hAnsi="Garamond" w:cstheme="minorHAnsi"/>
          <w:lang w:val="en-US"/>
        </w:rPr>
        <w:t>by way of contrast, marks the beginning of the wheat harvest, a feast of a settled agricultural people. For Paul, it represents the newness of Easter, the freshness of the New Covenant</w:t>
      </w:r>
      <w:r w:rsidRPr="00B84A5B">
        <w:rPr>
          <w:rFonts w:ascii="Garamond" w:hAnsi="Garamond" w:cstheme="minorHAnsi"/>
          <w:lang w:val="en-US"/>
        </w:rPr>
        <w:t xml:space="preserve">” </w:t>
      </w:r>
      <w:r w:rsidRPr="00B84A5B">
        <w:rPr>
          <w:rFonts w:ascii="Garamond" w:hAnsi="Garamond" w:cstheme="minorHAnsi"/>
          <w:lang w:val="en-US"/>
        </w:rPr>
        <w:t>(Wansbrough).</w:t>
      </w:r>
    </w:p>
    <w:p w14:paraId="13BCF8C4" w14:textId="60025C30" w:rsidR="00F772AA" w:rsidRDefault="00F772AA" w:rsidP="00F772AA">
      <w:pPr>
        <w:autoSpaceDE w:val="0"/>
        <w:autoSpaceDN w:val="0"/>
        <w:adjustRightInd w:val="0"/>
        <w:rPr>
          <w:rFonts w:cstheme="minorHAnsi"/>
          <w:b/>
          <w:lang w:val="en-US"/>
        </w:rPr>
      </w:pPr>
    </w:p>
    <w:p w14:paraId="203BCC62" w14:textId="77777777" w:rsidR="00B84A5B" w:rsidRDefault="00B84A5B" w:rsidP="00F772AA">
      <w:pPr>
        <w:autoSpaceDE w:val="0"/>
        <w:autoSpaceDN w:val="0"/>
        <w:adjustRightInd w:val="0"/>
        <w:rPr>
          <w:rFonts w:cstheme="minorHAnsi"/>
          <w:b/>
          <w:sz w:val="28"/>
          <w:u w:val="single"/>
          <w:lang w:val="en-US"/>
        </w:rPr>
      </w:pPr>
    </w:p>
    <w:p w14:paraId="7D5678F5" w14:textId="4E474C02" w:rsidR="00F772AA" w:rsidRDefault="00F772AA" w:rsidP="00F772AA">
      <w:pPr>
        <w:autoSpaceDE w:val="0"/>
        <w:autoSpaceDN w:val="0"/>
        <w:adjustRightInd w:val="0"/>
        <w:rPr>
          <w:rFonts w:cstheme="minorHAnsi"/>
          <w:b/>
          <w:sz w:val="28"/>
          <w:u w:val="single"/>
          <w:lang w:val="en-US"/>
        </w:rPr>
      </w:pPr>
      <w:r w:rsidRPr="00F772AA">
        <w:rPr>
          <w:rFonts w:cstheme="minorHAnsi"/>
          <w:b/>
          <w:sz w:val="28"/>
          <w:u w:val="single"/>
          <w:lang w:val="en-US"/>
        </w:rPr>
        <w:t>Responsorial Psalm: Ps 34</w:t>
      </w:r>
    </w:p>
    <w:p w14:paraId="24E8CDF0" w14:textId="77777777" w:rsidR="00F772AA" w:rsidRDefault="00F772AA" w:rsidP="00F772AA">
      <w:pPr>
        <w:autoSpaceDE w:val="0"/>
        <w:autoSpaceDN w:val="0"/>
        <w:adjustRightInd w:val="0"/>
        <w:rPr>
          <w:rFonts w:cstheme="minorHAnsi"/>
          <w:b/>
          <w:i/>
          <w:lang w:val="en-US"/>
        </w:rPr>
      </w:pPr>
    </w:p>
    <w:p w14:paraId="6D85D091" w14:textId="39E86EA0" w:rsidR="00F772AA" w:rsidRPr="00F772AA" w:rsidRDefault="00F772AA" w:rsidP="00F772AA">
      <w:pPr>
        <w:autoSpaceDE w:val="0"/>
        <w:autoSpaceDN w:val="0"/>
        <w:adjustRightInd w:val="0"/>
        <w:rPr>
          <w:rFonts w:cstheme="minorHAnsi"/>
          <w:b/>
          <w:i/>
          <w:lang w:val="en-US"/>
        </w:rPr>
      </w:pPr>
      <w:r w:rsidRPr="00F772AA">
        <w:rPr>
          <w:rFonts w:cstheme="minorHAnsi"/>
          <w:b/>
          <w:i/>
          <w:lang w:val="en-US"/>
        </w:rPr>
        <w:t xml:space="preserve">R. Taste and see that the Lord is good. </w:t>
      </w:r>
    </w:p>
    <w:p w14:paraId="796B5A98" w14:textId="77777777" w:rsidR="00F772AA" w:rsidRPr="00F772AA" w:rsidRDefault="00F772AA" w:rsidP="00F772AA">
      <w:pPr>
        <w:autoSpaceDE w:val="0"/>
        <w:autoSpaceDN w:val="0"/>
        <w:adjustRightInd w:val="0"/>
        <w:rPr>
          <w:rFonts w:cstheme="minorHAnsi"/>
          <w:b/>
          <w:lang w:val="en-US"/>
        </w:rPr>
      </w:pPr>
    </w:p>
    <w:p w14:paraId="336F1838" w14:textId="77777777" w:rsidR="00F772AA" w:rsidRPr="00F772AA" w:rsidRDefault="00F772AA" w:rsidP="00F772AA">
      <w:pPr>
        <w:autoSpaceDE w:val="0"/>
        <w:autoSpaceDN w:val="0"/>
        <w:adjustRightInd w:val="0"/>
        <w:ind w:left="720" w:hanging="720"/>
        <w:rPr>
          <w:rFonts w:cstheme="minorHAnsi"/>
          <w:b/>
          <w:lang w:val="en-US"/>
        </w:rPr>
      </w:pPr>
      <w:r w:rsidRPr="00F772AA">
        <w:rPr>
          <w:rFonts w:cstheme="minorHAnsi"/>
          <w:b/>
          <w:vertAlign w:val="superscript"/>
          <w:lang w:val="en-US"/>
        </w:rPr>
        <w:t>1</w:t>
      </w:r>
      <w:r w:rsidRPr="00F772AA">
        <w:rPr>
          <w:rFonts w:cstheme="minorHAnsi"/>
          <w:b/>
          <w:lang w:val="en-US"/>
        </w:rPr>
        <w:t xml:space="preserve">I will bless the </w:t>
      </w:r>
      <w:r w:rsidRPr="00F772AA">
        <w:rPr>
          <w:rFonts w:cstheme="minorHAnsi"/>
          <w:b/>
          <w:smallCaps/>
          <w:lang w:val="en-US"/>
        </w:rPr>
        <w:t>Lord</w:t>
      </w:r>
      <w:r w:rsidRPr="00F772AA">
        <w:rPr>
          <w:rFonts w:cstheme="minorHAnsi"/>
          <w:b/>
          <w:lang w:val="en-US"/>
        </w:rPr>
        <w:t xml:space="preserve"> at all times;</w:t>
      </w:r>
    </w:p>
    <w:p w14:paraId="4800E64C" w14:textId="77777777" w:rsidR="00F772AA" w:rsidRPr="00F772AA" w:rsidRDefault="00F772AA" w:rsidP="00F772AA">
      <w:pPr>
        <w:autoSpaceDE w:val="0"/>
        <w:autoSpaceDN w:val="0"/>
        <w:adjustRightInd w:val="0"/>
        <w:ind w:left="720" w:hanging="180"/>
        <w:rPr>
          <w:rFonts w:cstheme="minorHAnsi"/>
          <w:b/>
          <w:lang w:val="en-US"/>
        </w:rPr>
      </w:pPr>
      <w:r w:rsidRPr="00F772AA">
        <w:rPr>
          <w:rFonts w:cstheme="minorHAnsi"/>
          <w:b/>
          <w:lang w:val="en-US"/>
        </w:rPr>
        <w:t>his praise shall continually be in my mouth.</w:t>
      </w:r>
    </w:p>
    <w:p w14:paraId="658FD629" w14:textId="77777777" w:rsidR="00F772AA" w:rsidRPr="00F772AA" w:rsidRDefault="00F772AA" w:rsidP="00F772AA">
      <w:pPr>
        <w:autoSpaceDE w:val="0"/>
        <w:autoSpaceDN w:val="0"/>
        <w:adjustRightInd w:val="0"/>
        <w:ind w:left="720" w:hanging="720"/>
        <w:rPr>
          <w:rFonts w:cstheme="minorHAnsi"/>
          <w:b/>
          <w:lang w:val="en-US"/>
        </w:rPr>
      </w:pPr>
      <w:r w:rsidRPr="00F772AA">
        <w:rPr>
          <w:rFonts w:cstheme="minorHAnsi"/>
          <w:b/>
          <w:vertAlign w:val="superscript"/>
          <w:lang w:val="en-US"/>
        </w:rPr>
        <w:t>2</w:t>
      </w:r>
      <w:r w:rsidRPr="00F772AA">
        <w:rPr>
          <w:rFonts w:cstheme="minorHAnsi"/>
          <w:b/>
          <w:lang w:val="en-US"/>
        </w:rPr>
        <w:t xml:space="preserve">My soul makes its boast in the </w:t>
      </w:r>
      <w:r w:rsidRPr="00F772AA">
        <w:rPr>
          <w:rFonts w:cstheme="minorHAnsi"/>
          <w:b/>
          <w:smallCaps/>
          <w:lang w:val="en-US"/>
        </w:rPr>
        <w:t>Lord</w:t>
      </w:r>
      <w:r w:rsidRPr="00F772AA">
        <w:rPr>
          <w:rFonts w:cstheme="minorHAnsi"/>
          <w:b/>
          <w:lang w:val="en-US"/>
        </w:rPr>
        <w:t>;</w:t>
      </w:r>
    </w:p>
    <w:p w14:paraId="5A17D9F4" w14:textId="1F1B0BD1" w:rsidR="00F772AA" w:rsidRPr="00F772AA" w:rsidRDefault="00F772AA" w:rsidP="00F772AA">
      <w:pPr>
        <w:autoSpaceDE w:val="0"/>
        <w:autoSpaceDN w:val="0"/>
        <w:adjustRightInd w:val="0"/>
        <w:ind w:left="720" w:hanging="180"/>
        <w:rPr>
          <w:rFonts w:cstheme="minorHAnsi"/>
          <w:b/>
          <w:lang w:val="en-US"/>
        </w:rPr>
      </w:pPr>
      <w:r w:rsidRPr="00F772AA">
        <w:rPr>
          <w:rFonts w:cstheme="minorHAnsi"/>
          <w:b/>
          <w:lang w:val="en-US"/>
        </w:rPr>
        <w:t>let the humble hear and be glad.</w:t>
      </w:r>
      <w:r>
        <w:rPr>
          <w:rFonts w:cstheme="minorHAnsi"/>
          <w:b/>
          <w:lang w:val="en-US"/>
        </w:rPr>
        <w:t xml:space="preserve"> </w:t>
      </w:r>
      <w:r w:rsidRPr="00F772AA">
        <w:rPr>
          <w:rFonts w:cstheme="minorHAnsi"/>
          <w:b/>
          <w:i/>
          <w:lang w:val="en-US"/>
        </w:rPr>
        <w:t>R</w:t>
      </w:r>
      <w:r>
        <w:rPr>
          <w:rFonts w:cstheme="minorHAnsi"/>
          <w:b/>
          <w:lang w:val="en-US"/>
        </w:rPr>
        <w:t xml:space="preserve">. </w:t>
      </w:r>
    </w:p>
    <w:p w14:paraId="1E99ADE8" w14:textId="77777777" w:rsidR="00F772AA" w:rsidRDefault="00F772AA" w:rsidP="00F772AA">
      <w:pPr>
        <w:autoSpaceDE w:val="0"/>
        <w:autoSpaceDN w:val="0"/>
        <w:adjustRightInd w:val="0"/>
        <w:ind w:left="720" w:hanging="720"/>
        <w:rPr>
          <w:rFonts w:cstheme="minorHAnsi"/>
          <w:b/>
          <w:vertAlign w:val="superscript"/>
          <w:lang w:val="en-US"/>
        </w:rPr>
      </w:pPr>
    </w:p>
    <w:p w14:paraId="60115788" w14:textId="6BA11B1A" w:rsidR="00F772AA" w:rsidRPr="00F772AA" w:rsidRDefault="00F772AA" w:rsidP="00F772AA">
      <w:pPr>
        <w:autoSpaceDE w:val="0"/>
        <w:autoSpaceDN w:val="0"/>
        <w:adjustRightInd w:val="0"/>
        <w:ind w:left="720" w:hanging="720"/>
        <w:rPr>
          <w:rFonts w:cstheme="minorHAnsi"/>
          <w:b/>
          <w:lang w:val="en-US"/>
        </w:rPr>
      </w:pPr>
      <w:r w:rsidRPr="00F772AA">
        <w:rPr>
          <w:rFonts w:cstheme="minorHAnsi"/>
          <w:b/>
          <w:vertAlign w:val="superscript"/>
          <w:lang w:val="en-US"/>
        </w:rPr>
        <w:t>3</w:t>
      </w:r>
      <w:r w:rsidRPr="00F772AA">
        <w:rPr>
          <w:rFonts w:cstheme="minorHAnsi"/>
          <w:b/>
          <w:lang w:val="en-US"/>
        </w:rPr>
        <w:t xml:space="preserve">O magnify the </w:t>
      </w:r>
      <w:r w:rsidRPr="00F772AA">
        <w:rPr>
          <w:rFonts w:cstheme="minorHAnsi"/>
          <w:b/>
          <w:smallCaps/>
          <w:lang w:val="en-US"/>
        </w:rPr>
        <w:t>Lord</w:t>
      </w:r>
      <w:r w:rsidRPr="00F772AA">
        <w:rPr>
          <w:rFonts w:cstheme="minorHAnsi"/>
          <w:b/>
          <w:lang w:val="en-US"/>
        </w:rPr>
        <w:t xml:space="preserve"> with me,</w:t>
      </w:r>
    </w:p>
    <w:p w14:paraId="7693AA7B" w14:textId="77777777" w:rsidR="00F772AA" w:rsidRDefault="00F772AA" w:rsidP="00F772AA">
      <w:pPr>
        <w:autoSpaceDE w:val="0"/>
        <w:autoSpaceDN w:val="0"/>
        <w:adjustRightInd w:val="0"/>
        <w:ind w:left="720" w:hanging="180"/>
        <w:rPr>
          <w:rFonts w:cstheme="minorHAnsi"/>
          <w:b/>
          <w:lang w:val="en-US"/>
        </w:rPr>
      </w:pPr>
      <w:r w:rsidRPr="00F772AA">
        <w:rPr>
          <w:rFonts w:cstheme="minorHAnsi"/>
          <w:b/>
          <w:lang w:val="en-US"/>
        </w:rPr>
        <w:t>and let us exalt his name together.</w:t>
      </w:r>
    </w:p>
    <w:p w14:paraId="094CFA5B" w14:textId="17FD96EC" w:rsidR="00F772AA" w:rsidRPr="00F772AA" w:rsidRDefault="00F772AA" w:rsidP="00F772AA">
      <w:pPr>
        <w:autoSpaceDE w:val="0"/>
        <w:autoSpaceDN w:val="0"/>
        <w:adjustRightInd w:val="0"/>
        <w:ind w:left="181" w:hanging="181"/>
        <w:rPr>
          <w:rFonts w:cstheme="minorHAnsi"/>
          <w:b/>
          <w:lang w:val="en-US"/>
        </w:rPr>
      </w:pPr>
      <w:r w:rsidRPr="00F772AA">
        <w:rPr>
          <w:rFonts w:cstheme="minorHAnsi"/>
          <w:b/>
          <w:vertAlign w:val="superscript"/>
          <w:lang w:val="en-US"/>
        </w:rPr>
        <w:t>4</w:t>
      </w:r>
      <w:r w:rsidRPr="00F772AA">
        <w:rPr>
          <w:rFonts w:cstheme="minorHAnsi"/>
          <w:b/>
          <w:lang w:val="en-US"/>
        </w:rPr>
        <w:t xml:space="preserve">I sought the </w:t>
      </w:r>
      <w:r w:rsidRPr="00F772AA">
        <w:rPr>
          <w:rFonts w:cstheme="minorHAnsi"/>
          <w:b/>
          <w:smallCaps/>
          <w:lang w:val="en-US"/>
        </w:rPr>
        <w:t>Lord</w:t>
      </w:r>
      <w:r w:rsidRPr="00F772AA">
        <w:rPr>
          <w:rFonts w:cstheme="minorHAnsi"/>
          <w:b/>
          <w:lang w:val="en-US"/>
        </w:rPr>
        <w:t>, and he answered me,</w:t>
      </w:r>
    </w:p>
    <w:p w14:paraId="692D2217" w14:textId="1FE5A3D2" w:rsidR="00F772AA" w:rsidRDefault="00F772AA" w:rsidP="00F772AA">
      <w:pPr>
        <w:autoSpaceDE w:val="0"/>
        <w:autoSpaceDN w:val="0"/>
        <w:adjustRightInd w:val="0"/>
        <w:ind w:left="720" w:hanging="180"/>
        <w:rPr>
          <w:rFonts w:cstheme="minorHAnsi"/>
          <w:b/>
          <w:lang w:val="en-US"/>
        </w:rPr>
      </w:pPr>
      <w:r w:rsidRPr="00F772AA">
        <w:rPr>
          <w:rFonts w:cstheme="minorHAnsi"/>
          <w:b/>
          <w:lang w:val="en-US"/>
        </w:rPr>
        <w:t>and delivered me from all my fears.</w:t>
      </w:r>
      <w:r>
        <w:rPr>
          <w:rFonts w:cstheme="minorHAnsi"/>
          <w:b/>
          <w:lang w:val="en-US"/>
        </w:rPr>
        <w:t xml:space="preserve"> </w:t>
      </w:r>
      <w:r w:rsidRPr="00F772AA">
        <w:rPr>
          <w:rFonts w:cstheme="minorHAnsi"/>
          <w:b/>
          <w:i/>
          <w:lang w:val="en-US"/>
        </w:rPr>
        <w:t>R</w:t>
      </w:r>
      <w:r>
        <w:rPr>
          <w:rFonts w:cstheme="minorHAnsi"/>
          <w:b/>
          <w:lang w:val="en-US"/>
        </w:rPr>
        <w:t>.</w:t>
      </w:r>
    </w:p>
    <w:p w14:paraId="47CA6097" w14:textId="77777777" w:rsidR="00F772AA" w:rsidRPr="00F772AA" w:rsidRDefault="00F772AA" w:rsidP="00F772AA">
      <w:pPr>
        <w:autoSpaceDE w:val="0"/>
        <w:autoSpaceDN w:val="0"/>
        <w:adjustRightInd w:val="0"/>
        <w:ind w:left="720" w:hanging="180"/>
        <w:rPr>
          <w:rFonts w:cstheme="minorHAnsi"/>
          <w:b/>
          <w:lang w:val="en-US"/>
        </w:rPr>
      </w:pPr>
    </w:p>
    <w:p w14:paraId="0381AC91" w14:textId="77777777" w:rsidR="00F772AA" w:rsidRPr="00F772AA" w:rsidRDefault="00F772AA" w:rsidP="00F772AA">
      <w:pPr>
        <w:autoSpaceDE w:val="0"/>
        <w:autoSpaceDN w:val="0"/>
        <w:adjustRightInd w:val="0"/>
        <w:ind w:left="720" w:hanging="720"/>
        <w:rPr>
          <w:rFonts w:cstheme="minorHAnsi"/>
          <w:b/>
          <w:lang w:val="en-US"/>
        </w:rPr>
      </w:pPr>
      <w:r w:rsidRPr="00F772AA">
        <w:rPr>
          <w:rFonts w:cstheme="minorHAnsi"/>
          <w:b/>
          <w:vertAlign w:val="superscript"/>
          <w:lang w:val="en-US"/>
        </w:rPr>
        <w:lastRenderedPageBreak/>
        <w:t>5</w:t>
      </w:r>
      <w:r w:rsidRPr="00F772AA">
        <w:rPr>
          <w:rFonts w:cstheme="minorHAnsi"/>
          <w:b/>
          <w:lang w:val="en-US"/>
        </w:rPr>
        <w:t>Look to him, and be radiant;</w:t>
      </w:r>
    </w:p>
    <w:p w14:paraId="20C5F2D8" w14:textId="77777777" w:rsidR="00F772AA" w:rsidRPr="00F772AA" w:rsidRDefault="00F772AA" w:rsidP="00F772AA">
      <w:pPr>
        <w:autoSpaceDE w:val="0"/>
        <w:autoSpaceDN w:val="0"/>
        <w:adjustRightInd w:val="0"/>
        <w:ind w:left="720" w:hanging="180"/>
        <w:rPr>
          <w:rFonts w:cstheme="minorHAnsi"/>
          <w:b/>
          <w:lang w:val="en-US"/>
        </w:rPr>
      </w:pPr>
      <w:r w:rsidRPr="00F772AA">
        <w:rPr>
          <w:rFonts w:cstheme="minorHAnsi"/>
          <w:b/>
          <w:lang w:val="en-US"/>
        </w:rPr>
        <w:t>so your faces shall never be ashamed.</w:t>
      </w:r>
    </w:p>
    <w:p w14:paraId="65021CD6" w14:textId="77777777" w:rsidR="00F772AA" w:rsidRPr="00F772AA" w:rsidRDefault="00F772AA" w:rsidP="00F772AA">
      <w:pPr>
        <w:autoSpaceDE w:val="0"/>
        <w:autoSpaceDN w:val="0"/>
        <w:adjustRightInd w:val="0"/>
        <w:ind w:left="720" w:hanging="720"/>
        <w:rPr>
          <w:rFonts w:cstheme="minorHAnsi"/>
          <w:b/>
          <w:lang w:val="en-US"/>
        </w:rPr>
      </w:pPr>
      <w:r w:rsidRPr="00F772AA">
        <w:rPr>
          <w:rFonts w:cstheme="minorHAnsi"/>
          <w:b/>
          <w:vertAlign w:val="superscript"/>
          <w:lang w:val="en-US"/>
        </w:rPr>
        <w:t>6</w:t>
      </w:r>
      <w:r w:rsidRPr="00F772AA">
        <w:rPr>
          <w:rFonts w:cstheme="minorHAnsi"/>
          <w:b/>
          <w:lang w:val="en-US"/>
        </w:rPr>
        <w:t xml:space="preserve">This poor soul cried, and was heard by the </w:t>
      </w:r>
      <w:r w:rsidRPr="00F772AA">
        <w:rPr>
          <w:rFonts w:cstheme="minorHAnsi"/>
          <w:b/>
          <w:smallCaps/>
          <w:lang w:val="en-US"/>
        </w:rPr>
        <w:t>Lord</w:t>
      </w:r>
      <w:r w:rsidRPr="00F772AA">
        <w:rPr>
          <w:rFonts w:cstheme="minorHAnsi"/>
          <w:b/>
          <w:lang w:val="en-US"/>
        </w:rPr>
        <w:t>,</w:t>
      </w:r>
    </w:p>
    <w:p w14:paraId="1D192BD0" w14:textId="59AB68F0" w:rsidR="00F772AA" w:rsidRPr="00F772AA" w:rsidRDefault="00F772AA" w:rsidP="00F772AA">
      <w:pPr>
        <w:autoSpaceDE w:val="0"/>
        <w:autoSpaceDN w:val="0"/>
        <w:adjustRightInd w:val="0"/>
        <w:ind w:left="720" w:hanging="180"/>
        <w:rPr>
          <w:rFonts w:cstheme="minorHAnsi"/>
          <w:b/>
          <w:lang w:val="en-US"/>
        </w:rPr>
      </w:pPr>
      <w:r w:rsidRPr="00F772AA">
        <w:rPr>
          <w:rFonts w:cstheme="minorHAnsi"/>
          <w:b/>
          <w:lang w:val="en-US"/>
        </w:rPr>
        <w:t>and was saved from every trouble.</w:t>
      </w:r>
      <w:r>
        <w:rPr>
          <w:rFonts w:cstheme="minorHAnsi"/>
          <w:b/>
          <w:lang w:val="en-US"/>
        </w:rPr>
        <w:t xml:space="preserve"> </w:t>
      </w:r>
      <w:r w:rsidRPr="00F772AA">
        <w:rPr>
          <w:rFonts w:cstheme="minorHAnsi"/>
          <w:b/>
          <w:i/>
          <w:lang w:val="en-US"/>
        </w:rPr>
        <w:t>R</w:t>
      </w:r>
      <w:r>
        <w:rPr>
          <w:rFonts w:cstheme="minorHAnsi"/>
          <w:b/>
          <w:lang w:val="en-US"/>
        </w:rPr>
        <w:t>.</w:t>
      </w:r>
    </w:p>
    <w:p w14:paraId="69B29DE1" w14:textId="77777777" w:rsidR="00F772AA" w:rsidRPr="00F772AA" w:rsidRDefault="00F772AA" w:rsidP="00F772AA">
      <w:pPr>
        <w:autoSpaceDE w:val="0"/>
        <w:autoSpaceDN w:val="0"/>
        <w:adjustRightInd w:val="0"/>
        <w:rPr>
          <w:rFonts w:cstheme="minorHAnsi"/>
          <w:b/>
          <w:lang w:val="en-US"/>
        </w:rPr>
      </w:pPr>
    </w:p>
    <w:p w14:paraId="6862B041" w14:textId="2091329A" w:rsidR="00F772AA" w:rsidRDefault="00F772AA" w:rsidP="00F772AA">
      <w:pPr>
        <w:autoSpaceDE w:val="0"/>
        <w:autoSpaceDN w:val="0"/>
        <w:adjustRightInd w:val="0"/>
        <w:rPr>
          <w:rFonts w:cstheme="minorHAnsi"/>
          <w:b/>
          <w:sz w:val="28"/>
          <w:u w:val="single"/>
          <w:lang w:val="en-US"/>
        </w:rPr>
      </w:pPr>
      <w:r w:rsidRPr="00F772AA">
        <w:rPr>
          <w:rFonts w:cstheme="minorHAnsi"/>
          <w:b/>
          <w:sz w:val="28"/>
          <w:u w:val="single"/>
          <w:lang w:val="en-US"/>
        </w:rPr>
        <w:t>2</w:t>
      </w:r>
      <w:r w:rsidRPr="00F772AA">
        <w:rPr>
          <w:rFonts w:cstheme="minorHAnsi"/>
          <w:b/>
          <w:sz w:val="28"/>
          <w:u w:val="single"/>
          <w:vertAlign w:val="superscript"/>
          <w:lang w:val="en-US"/>
        </w:rPr>
        <w:t xml:space="preserve">nd </w:t>
      </w:r>
      <w:r w:rsidRPr="00F772AA">
        <w:rPr>
          <w:rFonts w:cstheme="minorHAnsi"/>
          <w:b/>
          <w:sz w:val="28"/>
          <w:u w:val="single"/>
          <w:lang w:val="en-US"/>
        </w:rPr>
        <w:t xml:space="preserve">Reading: </w:t>
      </w:r>
      <w:r w:rsidRPr="00F772AA">
        <w:rPr>
          <w:rFonts w:cstheme="minorHAnsi"/>
          <w:b/>
          <w:sz w:val="28"/>
          <w:u w:val="single"/>
          <w:lang w:val="en-US"/>
        </w:rPr>
        <w:t>2 Corinthians 5:17–21</w:t>
      </w:r>
    </w:p>
    <w:p w14:paraId="7D4F04AD" w14:textId="77777777" w:rsidR="00F772AA" w:rsidRPr="00F772AA" w:rsidRDefault="00F772AA" w:rsidP="00F772AA">
      <w:pPr>
        <w:autoSpaceDE w:val="0"/>
        <w:autoSpaceDN w:val="0"/>
        <w:adjustRightInd w:val="0"/>
        <w:rPr>
          <w:rFonts w:cstheme="minorHAnsi"/>
          <w:b/>
          <w:sz w:val="28"/>
          <w:u w:val="single"/>
          <w:lang w:val="en-US"/>
        </w:rPr>
      </w:pPr>
    </w:p>
    <w:p w14:paraId="2D10A7F9" w14:textId="77777777" w:rsidR="00F772AA" w:rsidRPr="00F772AA" w:rsidRDefault="00F772AA" w:rsidP="00F772AA">
      <w:pPr>
        <w:autoSpaceDE w:val="0"/>
        <w:autoSpaceDN w:val="0"/>
        <w:adjustRightInd w:val="0"/>
        <w:rPr>
          <w:rFonts w:cstheme="minorHAnsi"/>
          <w:b/>
          <w:lang w:val="en-US"/>
        </w:rPr>
      </w:pPr>
      <w:r w:rsidRPr="00F772AA">
        <w:rPr>
          <w:rFonts w:cstheme="minorHAnsi"/>
          <w:b/>
          <w:vertAlign w:val="superscript"/>
          <w:lang w:val="en-US"/>
        </w:rPr>
        <w:t xml:space="preserve">17 </w:t>
      </w:r>
      <w:r w:rsidRPr="00F772AA">
        <w:rPr>
          <w:rFonts w:cstheme="minorHAnsi"/>
          <w:b/>
          <w:lang w:val="en-US"/>
        </w:rPr>
        <w:t xml:space="preserve">So if anyone is in Christ, there is a new creation: everything old has passed away; see, everything has become new! </w:t>
      </w:r>
      <w:r w:rsidRPr="00F772AA">
        <w:rPr>
          <w:rFonts w:cstheme="minorHAnsi"/>
          <w:b/>
          <w:vertAlign w:val="superscript"/>
          <w:lang w:val="en-US"/>
        </w:rPr>
        <w:t xml:space="preserve">18 </w:t>
      </w:r>
      <w:r w:rsidRPr="00F772AA">
        <w:rPr>
          <w:rFonts w:cstheme="minorHAnsi"/>
          <w:b/>
          <w:lang w:val="en-US"/>
        </w:rPr>
        <w:t xml:space="preserve">All this is from God, who reconciled us to himself through Christ, and has given us the ministry of reconciliation; </w:t>
      </w:r>
      <w:r w:rsidRPr="00F772AA">
        <w:rPr>
          <w:rFonts w:cstheme="minorHAnsi"/>
          <w:b/>
          <w:vertAlign w:val="superscript"/>
          <w:lang w:val="en-US"/>
        </w:rPr>
        <w:t xml:space="preserve">19 </w:t>
      </w:r>
      <w:r w:rsidRPr="00F772AA">
        <w:rPr>
          <w:rFonts w:cstheme="minorHAnsi"/>
          <w:b/>
          <w:lang w:val="en-US"/>
        </w:rPr>
        <w:t xml:space="preserve">that is, in Christ God was reconciling the world to himself, not counting their trespasses against them, and entrusting the message of reconciliation to us. </w:t>
      </w:r>
      <w:r w:rsidRPr="00F772AA">
        <w:rPr>
          <w:rFonts w:cstheme="minorHAnsi"/>
          <w:b/>
          <w:vertAlign w:val="superscript"/>
          <w:lang w:val="en-US"/>
        </w:rPr>
        <w:t xml:space="preserve">20 </w:t>
      </w:r>
      <w:r w:rsidRPr="00F772AA">
        <w:rPr>
          <w:rFonts w:cstheme="minorHAnsi"/>
          <w:b/>
          <w:lang w:val="en-US"/>
        </w:rPr>
        <w:t xml:space="preserve">So we are ambassadors for Christ, since God is making his appeal through us; we entreat you on behalf of Christ, be reconciled to God. </w:t>
      </w:r>
      <w:r w:rsidRPr="00F772AA">
        <w:rPr>
          <w:rFonts w:cstheme="minorHAnsi"/>
          <w:b/>
          <w:vertAlign w:val="superscript"/>
          <w:lang w:val="en-US"/>
        </w:rPr>
        <w:t xml:space="preserve">21 </w:t>
      </w:r>
      <w:r w:rsidRPr="00F772AA">
        <w:rPr>
          <w:rFonts w:cstheme="minorHAnsi"/>
          <w:b/>
          <w:lang w:val="en-US"/>
        </w:rPr>
        <w:t>For our sake he made him to be sin who knew no sin, so that in him we might become the righteousness of God.</w:t>
      </w:r>
    </w:p>
    <w:p w14:paraId="1791BD66" w14:textId="77777777" w:rsidR="00B84A5B" w:rsidRDefault="00B84A5B" w:rsidP="00B84A5B">
      <w:pPr>
        <w:autoSpaceDE w:val="0"/>
        <w:autoSpaceDN w:val="0"/>
        <w:adjustRightInd w:val="0"/>
        <w:spacing w:before="100"/>
        <w:rPr>
          <w:rFonts w:ascii="Garamond" w:hAnsi="Garamond" w:cstheme="minorHAnsi"/>
          <w:lang w:val="en-US"/>
        </w:rPr>
      </w:pPr>
    </w:p>
    <w:p w14:paraId="05FC25C0" w14:textId="197F6556" w:rsidR="00B84A5B" w:rsidRPr="00B84A5B" w:rsidRDefault="00B84A5B" w:rsidP="00B84A5B">
      <w:pPr>
        <w:autoSpaceDE w:val="0"/>
        <w:autoSpaceDN w:val="0"/>
        <w:adjustRightInd w:val="0"/>
        <w:spacing w:before="100"/>
        <w:rPr>
          <w:rFonts w:ascii="Garamond" w:hAnsi="Garamond" w:cstheme="minorHAnsi"/>
          <w:lang w:val="en-US"/>
        </w:rPr>
      </w:pPr>
      <w:r>
        <w:rPr>
          <w:rFonts w:ascii="Garamond" w:hAnsi="Garamond" w:cstheme="minorHAnsi"/>
          <w:u w:val="single"/>
          <w:lang w:val="en-US"/>
        </w:rPr>
        <w:t>Theme of Reconciliation</w:t>
      </w:r>
      <w:r>
        <w:rPr>
          <w:rFonts w:ascii="Garamond" w:hAnsi="Garamond" w:cstheme="minorHAnsi"/>
          <w:lang w:val="en-US"/>
        </w:rPr>
        <w:t xml:space="preserve"> -- </w:t>
      </w:r>
    </w:p>
    <w:p w14:paraId="715124A5" w14:textId="77777777" w:rsidR="00F772AA" w:rsidRDefault="00F772AA" w:rsidP="00F772AA">
      <w:pPr>
        <w:autoSpaceDE w:val="0"/>
        <w:autoSpaceDN w:val="0"/>
        <w:adjustRightInd w:val="0"/>
        <w:spacing w:before="360"/>
        <w:rPr>
          <w:rFonts w:cstheme="minorHAnsi"/>
          <w:b/>
          <w:caps/>
          <w:lang w:val="en-US"/>
        </w:rPr>
      </w:pPr>
    </w:p>
    <w:p w14:paraId="71F01367" w14:textId="77777777" w:rsidR="00F772AA" w:rsidRDefault="00F772AA" w:rsidP="00F772AA">
      <w:pPr>
        <w:autoSpaceDE w:val="0"/>
        <w:autoSpaceDN w:val="0"/>
        <w:adjustRightInd w:val="0"/>
        <w:rPr>
          <w:rFonts w:cstheme="minorHAnsi"/>
          <w:b/>
          <w:caps/>
          <w:lang w:val="en-US"/>
        </w:rPr>
      </w:pPr>
    </w:p>
    <w:p w14:paraId="699E62AE" w14:textId="7DDBBD0A" w:rsidR="00F772AA" w:rsidRPr="00F772AA" w:rsidRDefault="00F772AA" w:rsidP="00F772AA">
      <w:pPr>
        <w:autoSpaceDE w:val="0"/>
        <w:autoSpaceDN w:val="0"/>
        <w:adjustRightInd w:val="0"/>
        <w:rPr>
          <w:rFonts w:cstheme="minorHAnsi"/>
          <w:b/>
          <w:sz w:val="28"/>
          <w:u w:val="single"/>
          <w:lang w:val="en-US"/>
        </w:rPr>
      </w:pPr>
      <w:r w:rsidRPr="00F772AA">
        <w:rPr>
          <w:rFonts w:cstheme="minorHAnsi"/>
          <w:b/>
          <w:sz w:val="28"/>
          <w:u w:val="single"/>
          <w:lang w:val="en-US"/>
        </w:rPr>
        <w:t xml:space="preserve">Gospel: </w:t>
      </w:r>
      <w:r w:rsidRPr="00F772AA">
        <w:rPr>
          <w:rFonts w:cstheme="minorHAnsi"/>
          <w:b/>
          <w:sz w:val="28"/>
          <w:u w:val="single"/>
          <w:lang w:val="en-US"/>
        </w:rPr>
        <w:t>Luke 15:1–3, 11–32</w:t>
      </w:r>
    </w:p>
    <w:p w14:paraId="7C3C95CF" w14:textId="2A652939" w:rsidR="00F772AA" w:rsidRPr="00F772AA" w:rsidRDefault="00F772AA" w:rsidP="00F772AA">
      <w:pPr>
        <w:autoSpaceDE w:val="0"/>
        <w:autoSpaceDN w:val="0"/>
        <w:adjustRightInd w:val="0"/>
        <w:spacing w:before="100"/>
        <w:rPr>
          <w:rFonts w:cstheme="minorHAnsi"/>
          <w:b/>
          <w:lang w:val="en-US"/>
        </w:rPr>
      </w:pPr>
      <w:r w:rsidRPr="00F772AA">
        <w:rPr>
          <w:rFonts w:cstheme="minorHAnsi"/>
          <w:b/>
          <w:lang w:val="en-US"/>
        </w:rPr>
        <w:t xml:space="preserve">15 </w:t>
      </w:r>
      <w:r>
        <w:rPr>
          <w:rFonts w:cstheme="minorHAnsi"/>
          <w:b/>
          <w:lang w:val="en-US"/>
        </w:rPr>
        <w:t>All</w:t>
      </w:r>
      <w:r w:rsidRPr="00F772AA">
        <w:rPr>
          <w:rFonts w:cstheme="minorHAnsi"/>
          <w:b/>
          <w:lang w:val="en-US"/>
        </w:rPr>
        <w:t xml:space="preserve"> the tax collectors and sinners were coming near to listen to him. </w:t>
      </w:r>
      <w:r w:rsidRPr="00F772AA">
        <w:rPr>
          <w:rFonts w:cstheme="minorHAnsi"/>
          <w:b/>
          <w:vertAlign w:val="superscript"/>
          <w:lang w:val="en-US"/>
        </w:rPr>
        <w:t xml:space="preserve">2 </w:t>
      </w:r>
      <w:r w:rsidRPr="00F772AA">
        <w:rPr>
          <w:rFonts w:cstheme="minorHAnsi"/>
          <w:b/>
          <w:lang w:val="en-US"/>
        </w:rPr>
        <w:t>And the Pharisees and the scribes were grumbling and saying, “This fellow welcomes sinners and eats with them.”</w:t>
      </w:r>
    </w:p>
    <w:p w14:paraId="3B4C15EB" w14:textId="77777777" w:rsidR="00F772AA" w:rsidRPr="00F772AA" w:rsidRDefault="00F772AA" w:rsidP="00F772AA">
      <w:pPr>
        <w:autoSpaceDE w:val="0"/>
        <w:autoSpaceDN w:val="0"/>
        <w:adjustRightInd w:val="0"/>
        <w:ind w:firstLine="360"/>
        <w:rPr>
          <w:rFonts w:cstheme="minorHAnsi"/>
          <w:b/>
          <w:lang w:val="en-US"/>
        </w:rPr>
      </w:pPr>
      <w:r w:rsidRPr="00F772AA">
        <w:rPr>
          <w:rFonts w:cstheme="minorHAnsi"/>
          <w:b/>
          <w:vertAlign w:val="superscript"/>
          <w:lang w:val="en-US"/>
        </w:rPr>
        <w:t xml:space="preserve">3 </w:t>
      </w:r>
      <w:r w:rsidRPr="00F772AA">
        <w:rPr>
          <w:rFonts w:cstheme="minorHAnsi"/>
          <w:b/>
          <w:lang w:val="en-US"/>
        </w:rPr>
        <w:t xml:space="preserve">So he told them this parable: </w:t>
      </w:r>
    </w:p>
    <w:p w14:paraId="70F1AB9D" w14:textId="77777777" w:rsidR="00F772AA" w:rsidRPr="00F772AA" w:rsidRDefault="00F772AA" w:rsidP="00F772AA">
      <w:pPr>
        <w:autoSpaceDE w:val="0"/>
        <w:autoSpaceDN w:val="0"/>
        <w:adjustRightInd w:val="0"/>
        <w:rPr>
          <w:rFonts w:cstheme="minorHAnsi"/>
          <w:b/>
          <w:lang w:val="en-US"/>
        </w:rPr>
      </w:pPr>
    </w:p>
    <w:p w14:paraId="02519EAC" w14:textId="2AB41C99" w:rsidR="00F772AA" w:rsidRPr="00F772AA" w:rsidRDefault="00F772AA" w:rsidP="00F772AA">
      <w:pPr>
        <w:autoSpaceDE w:val="0"/>
        <w:autoSpaceDN w:val="0"/>
        <w:adjustRightInd w:val="0"/>
        <w:spacing w:before="100"/>
        <w:ind w:firstLine="360"/>
        <w:rPr>
          <w:rFonts w:cstheme="minorHAnsi"/>
          <w:b/>
          <w:lang w:val="en-US"/>
        </w:rPr>
      </w:pPr>
      <w:r w:rsidRPr="00F772AA">
        <w:rPr>
          <w:rFonts w:cstheme="minorHAnsi"/>
          <w:b/>
          <w:vertAlign w:val="superscript"/>
          <w:lang w:val="en-US"/>
        </w:rPr>
        <w:t xml:space="preserve">11 </w:t>
      </w:r>
      <w:r>
        <w:rPr>
          <w:rFonts w:cstheme="minorHAnsi"/>
          <w:b/>
          <w:lang w:val="en-US"/>
        </w:rPr>
        <w:t xml:space="preserve"> </w:t>
      </w:r>
      <w:r w:rsidRPr="00F772AA">
        <w:rPr>
          <w:rFonts w:cstheme="minorHAnsi"/>
          <w:b/>
          <w:lang w:val="en-US"/>
        </w:rPr>
        <w:t xml:space="preserve">“There was a man who had two sons. </w:t>
      </w:r>
      <w:r w:rsidRPr="00F772AA">
        <w:rPr>
          <w:rFonts w:cstheme="minorHAnsi"/>
          <w:b/>
          <w:vertAlign w:val="superscript"/>
          <w:lang w:val="en-US"/>
        </w:rPr>
        <w:t xml:space="preserve">12 </w:t>
      </w:r>
      <w:r w:rsidRPr="00F772AA">
        <w:rPr>
          <w:rFonts w:cstheme="minorHAnsi"/>
          <w:b/>
          <w:lang w:val="en-US"/>
        </w:rPr>
        <w:t xml:space="preserve">The younger of them said to his father, ‘Father, give me the share of the property that will belong to me.’ So he divided his property between them. </w:t>
      </w:r>
      <w:r w:rsidRPr="00F772AA">
        <w:rPr>
          <w:rFonts w:cstheme="minorHAnsi"/>
          <w:b/>
          <w:vertAlign w:val="superscript"/>
          <w:lang w:val="en-US"/>
        </w:rPr>
        <w:t xml:space="preserve">13 </w:t>
      </w:r>
      <w:r w:rsidRPr="00F772AA">
        <w:rPr>
          <w:rFonts w:cstheme="minorHAnsi"/>
          <w:b/>
          <w:lang w:val="en-US"/>
        </w:rPr>
        <w:t xml:space="preserve">A few days later the younger son gathered all he had and traveled to a distant country, and there he squandered his property in dissolute living. </w:t>
      </w:r>
      <w:r w:rsidRPr="00F772AA">
        <w:rPr>
          <w:rFonts w:cstheme="minorHAnsi"/>
          <w:b/>
          <w:vertAlign w:val="superscript"/>
          <w:lang w:val="en-US"/>
        </w:rPr>
        <w:t xml:space="preserve">14 </w:t>
      </w:r>
      <w:r w:rsidRPr="00F772AA">
        <w:rPr>
          <w:rFonts w:cstheme="minorHAnsi"/>
          <w:b/>
          <w:lang w:val="en-US"/>
        </w:rPr>
        <w:t xml:space="preserve">When he had spent everything, a severe famine took place throughout that country, and he began to be in need. </w:t>
      </w:r>
      <w:r w:rsidRPr="00F772AA">
        <w:rPr>
          <w:rFonts w:cstheme="minorHAnsi"/>
          <w:b/>
          <w:vertAlign w:val="superscript"/>
          <w:lang w:val="en-US"/>
        </w:rPr>
        <w:t xml:space="preserve">15 </w:t>
      </w:r>
      <w:r w:rsidRPr="00F772AA">
        <w:rPr>
          <w:rFonts w:cstheme="minorHAnsi"/>
          <w:b/>
          <w:lang w:val="en-US"/>
        </w:rPr>
        <w:t xml:space="preserve">So he went and hired himself out to one of the citizens of that country, who sent him to his fields to feed the pigs. </w:t>
      </w:r>
      <w:r w:rsidRPr="00F772AA">
        <w:rPr>
          <w:rFonts w:cstheme="minorHAnsi"/>
          <w:b/>
          <w:vertAlign w:val="superscript"/>
          <w:lang w:val="en-US"/>
        </w:rPr>
        <w:t xml:space="preserve">16 </w:t>
      </w:r>
      <w:r w:rsidRPr="00F772AA">
        <w:rPr>
          <w:rFonts w:cstheme="minorHAnsi"/>
          <w:b/>
          <w:lang w:val="en-US"/>
        </w:rPr>
        <w:t xml:space="preserve">He would gladly have filled himself with the pods that the pigs were eating; and no one gave him anything. </w:t>
      </w:r>
      <w:r w:rsidRPr="00F772AA">
        <w:rPr>
          <w:rFonts w:cstheme="minorHAnsi"/>
          <w:b/>
          <w:vertAlign w:val="superscript"/>
          <w:lang w:val="en-US"/>
        </w:rPr>
        <w:t xml:space="preserve">17 </w:t>
      </w:r>
      <w:r w:rsidRPr="00F772AA">
        <w:rPr>
          <w:rFonts w:cstheme="minorHAnsi"/>
          <w:b/>
          <w:lang w:val="en-US"/>
        </w:rPr>
        <w:t xml:space="preserve">But when he came to himself he said, ‘How many of my father’s hired hands have bread enough and to spare, but here I am dying of hunger! </w:t>
      </w:r>
      <w:r w:rsidRPr="00F772AA">
        <w:rPr>
          <w:rFonts w:cstheme="minorHAnsi"/>
          <w:b/>
          <w:vertAlign w:val="superscript"/>
          <w:lang w:val="en-US"/>
        </w:rPr>
        <w:t xml:space="preserve">18 </w:t>
      </w:r>
      <w:r w:rsidRPr="00F772AA">
        <w:rPr>
          <w:rFonts w:cstheme="minorHAnsi"/>
          <w:b/>
          <w:lang w:val="en-US"/>
        </w:rPr>
        <w:t xml:space="preserve">I will get up and go to my father, and I will say to him, “Father, I have sinned against heaven and before you; </w:t>
      </w:r>
      <w:r w:rsidRPr="00F772AA">
        <w:rPr>
          <w:rFonts w:cstheme="minorHAnsi"/>
          <w:b/>
          <w:vertAlign w:val="superscript"/>
          <w:lang w:val="en-US"/>
        </w:rPr>
        <w:t xml:space="preserve">19 </w:t>
      </w:r>
      <w:r w:rsidRPr="00F772AA">
        <w:rPr>
          <w:rFonts w:cstheme="minorHAnsi"/>
          <w:b/>
          <w:lang w:val="en-US"/>
        </w:rPr>
        <w:t xml:space="preserve">I am no longer worthy to be called your son; treat me like one of your hired hands.” ’ </w:t>
      </w:r>
      <w:r w:rsidRPr="00F772AA">
        <w:rPr>
          <w:rFonts w:cstheme="minorHAnsi"/>
          <w:b/>
          <w:vertAlign w:val="superscript"/>
          <w:lang w:val="en-US"/>
        </w:rPr>
        <w:t xml:space="preserve">20 </w:t>
      </w:r>
      <w:r w:rsidRPr="00F772AA">
        <w:rPr>
          <w:rFonts w:cstheme="minorHAnsi"/>
          <w:b/>
          <w:lang w:val="en-US"/>
        </w:rPr>
        <w:t xml:space="preserve">So he set off and went to his father. But while he was still far off, his father saw him and was filled with compassion; he ran and put his arms around him and kissed him. </w:t>
      </w:r>
      <w:r w:rsidRPr="00F772AA">
        <w:rPr>
          <w:rFonts w:cstheme="minorHAnsi"/>
          <w:b/>
          <w:vertAlign w:val="superscript"/>
          <w:lang w:val="en-US"/>
        </w:rPr>
        <w:t xml:space="preserve">21 </w:t>
      </w:r>
      <w:r w:rsidRPr="00F772AA">
        <w:rPr>
          <w:rFonts w:cstheme="minorHAnsi"/>
          <w:b/>
          <w:lang w:val="en-US"/>
        </w:rPr>
        <w:t xml:space="preserve">Then the son said to him, ‘Father, I have sinned against heaven and before you; I am no longer worthy to be called your son.’ </w:t>
      </w:r>
      <w:r w:rsidRPr="00F772AA">
        <w:rPr>
          <w:rFonts w:cstheme="minorHAnsi"/>
          <w:b/>
          <w:vertAlign w:val="superscript"/>
          <w:lang w:val="en-US"/>
        </w:rPr>
        <w:t xml:space="preserve">22 </w:t>
      </w:r>
      <w:r w:rsidRPr="00F772AA">
        <w:rPr>
          <w:rFonts w:cstheme="minorHAnsi"/>
          <w:b/>
          <w:lang w:val="en-US"/>
        </w:rPr>
        <w:t xml:space="preserve">But the father said to his slaves, ‘Quickly, bring out a robe—the best one—and put it on him; put a ring on his finger and sandals on his feet. </w:t>
      </w:r>
      <w:r w:rsidRPr="00F772AA">
        <w:rPr>
          <w:rFonts w:cstheme="minorHAnsi"/>
          <w:b/>
          <w:vertAlign w:val="superscript"/>
          <w:lang w:val="en-US"/>
        </w:rPr>
        <w:t xml:space="preserve">23 </w:t>
      </w:r>
      <w:r w:rsidRPr="00F772AA">
        <w:rPr>
          <w:rFonts w:cstheme="minorHAnsi"/>
          <w:b/>
          <w:lang w:val="en-US"/>
        </w:rPr>
        <w:t xml:space="preserve">And </w:t>
      </w:r>
      <w:r w:rsidRPr="00F772AA">
        <w:rPr>
          <w:rFonts w:cstheme="minorHAnsi"/>
          <w:b/>
          <w:lang w:val="en-US"/>
        </w:rPr>
        <w:lastRenderedPageBreak/>
        <w:t xml:space="preserve">get the fatted calf and kill it, and let us eat and celebrate; </w:t>
      </w:r>
      <w:r w:rsidRPr="00F772AA">
        <w:rPr>
          <w:rFonts w:cstheme="minorHAnsi"/>
          <w:b/>
          <w:vertAlign w:val="superscript"/>
          <w:lang w:val="en-US"/>
        </w:rPr>
        <w:t xml:space="preserve">24 </w:t>
      </w:r>
      <w:r w:rsidRPr="00F772AA">
        <w:rPr>
          <w:rFonts w:cstheme="minorHAnsi"/>
          <w:b/>
          <w:lang w:val="en-US"/>
        </w:rPr>
        <w:t>for this son of mine was dead and is alive again; he was lost and is found!’ And they began to celebrate.</w:t>
      </w:r>
    </w:p>
    <w:p w14:paraId="1040F10C" w14:textId="3D343715" w:rsidR="00F772AA" w:rsidRPr="00F772AA" w:rsidRDefault="00F772AA" w:rsidP="00F772AA">
      <w:pPr>
        <w:autoSpaceDE w:val="0"/>
        <w:autoSpaceDN w:val="0"/>
        <w:adjustRightInd w:val="0"/>
        <w:ind w:firstLine="360"/>
        <w:rPr>
          <w:rFonts w:cstheme="minorHAnsi"/>
          <w:b/>
          <w:lang w:val="en-US"/>
        </w:rPr>
      </w:pPr>
      <w:r w:rsidRPr="00F772AA">
        <w:rPr>
          <w:rFonts w:cstheme="minorHAnsi"/>
          <w:b/>
          <w:vertAlign w:val="superscript"/>
          <w:lang w:val="en-US"/>
        </w:rPr>
        <w:t xml:space="preserve">25 </w:t>
      </w:r>
      <w:r w:rsidRPr="00F772AA">
        <w:rPr>
          <w:rFonts w:cstheme="minorHAnsi"/>
          <w:b/>
          <w:lang w:val="en-US"/>
        </w:rPr>
        <w:t xml:space="preserve">“Now his elder son was in the field; and when he came and approached the house, he heard music and dancing. </w:t>
      </w:r>
      <w:r w:rsidRPr="00F772AA">
        <w:rPr>
          <w:rFonts w:cstheme="minorHAnsi"/>
          <w:b/>
          <w:vertAlign w:val="superscript"/>
          <w:lang w:val="en-US"/>
        </w:rPr>
        <w:t xml:space="preserve">26 </w:t>
      </w:r>
      <w:r w:rsidRPr="00F772AA">
        <w:rPr>
          <w:rFonts w:cstheme="minorHAnsi"/>
          <w:b/>
          <w:lang w:val="en-US"/>
        </w:rPr>
        <w:t xml:space="preserve">He called one of the slaves and asked what was going on. </w:t>
      </w:r>
      <w:r w:rsidRPr="00F772AA">
        <w:rPr>
          <w:rFonts w:cstheme="minorHAnsi"/>
          <w:b/>
          <w:vertAlign w:val="superscript"/>
          <w:lang w:val="en-US"/>
        </w:rPr>
        <w:t xml:space="preserve">27 </w:t>
      </w:r>
      <w:r w:rsidRPr="00F772AA">
        <w:rPr>
          <w:rFonts w:cstheme="minorHAnsi"/>
          <w:b/>
          <w:lang w:val="en-US"/>
        </w:rPr>
        <w:t xml:space="preserve">He replied, ‘Your brother has come, and your father has killed the fatted calf, because he has got him back safe and sound.’ </w:t>
      </w:r>
      <w:r w:rsidRPr="00F772AA">
        <w:rPr>
          <w:rFonts w:cstheme="minorHAnsi"/>
          <w:b/>
          <w:vertAlign w:val="superscript"/>
          <w:lang w:val="en-US"/>
        </w:rPr>
        <w:t xml:space="preserve">28 </w:t>
      </w:r>
      <w:r w:rsidRPr="00F772AA">
        <w:rPr>
          <w:rFonts w:cstheme="minorHAnsi"/>
          <w:b/>
          <w:lang w:val="en-US"/>
        </w:rPr>
        <w:t xml:space="preserve">Then he became angry and refused to go in. His father came out and began to plead with him. </w:t>
      </w:r>
      <w:r w:rsidRPr="00F772AA">
        <w:rPr>
          <w:rFonts w:cstheme="minorHAnsi"/>
          <w:b/>
          <w:vertAlign w:val="superscript"/>
          <w:lang w:val="en-US"/>
        </w:rPr>
        <w:t xml:space="preserve">29 </w:t>
      </w:r>
      <w:r w:rsidRPr="00F772AA">
        <w:rPr>
          <w:rFonts w:cstheme="minorHAnsi"/>
          <w:b/>
          <w:lang w:val="en-US"/>
        </w:rPr>
        <w:t xml:space="preserve">But he answered his father, ‘Listen! For all these years I have been working like a slave for you, and I have never disobeyed your command; yet you have never given me even a young goat so that I might celebrate with my friends. </w:t>
      </w:r>
      <w:r w:rsidRPr="00F772AA">
        <w:rPr>
          <w:rFonts w:cstheme="minorHAnsi"/>
          <w:b/>
          <w:vertAlign w:val="superscript"/>
          <w:lang w:val="en-US"/>
        </w:rPr>
        <w:t xml:space="preserve">30 </w:t>
      </w:r>
      <w:r w:rsidRPr="00F772AA">
        <w:rPr>
          <w:rFonts w:cstheme="minorHAnsi"/>
          <w:b/>
          <w:lang w:val="en-US"/>
        </w:rPr>
        <w:t xml:space="preserve">But when this son of yours came back, who has devoured your property with prostitutes, you killed the fatted calf for him!’ </w:t>
      </w:r>
      <w:r w:rsidRPr="00F772AA">
        <w:rPr>
          <w:rFonts w:cstheme="minorHAnsi"/>
          <w:b/>
          <w:vertAlign w:val="superscript"/>
          <w:lang w:val="en-US"/>
        </w:rPr>
        <w:t xml:space="preserve">31 </w:t>
      </w:r>
      <w:r w:rsidRPr="00F772AA">
        <w:rPr>
          <w:rFonts w:cstheme="minorHAnsi"/>
          <w:b/>
          <w:lang w:val="en-US"/>
        </w:rPr>
        <w:t xml:space="preserve">Then the father said to him, ‘Son, you are always with me, and all that is mine is yours. </w:t>
      </w:r>
      <w:r w:rsidRPr="00F772AA">
        <w:rPr>
          <w:rFonts w:cstheme="minorHAnsi"/>
          <w:b/>
          <w:vertAlign w:val="superscript"/>
          <w:lang w:val="en-US"/>
        </w:rPr>
        <w:t xml:space="preserve">32 </w:t>
      </w:r>
      <w:r w:rsidRPr="00F772AA">
        <w:rPr>
          <w:rFonts w:cstheme="minorHAnsi"/>
          <w:b/>
          <w:lang w:val="en-US"/>
        </w:rPr>
        <w:t>But we had to celebrate and rejoice, because this brother of yours was dead and has come to life; he was lost and has been found.’</w:t>
      </w:r>
      <w:r>
        <w:rPr>
          <w:rFonts w:cstheme="minorHAnsi"/>
          <w:b/>
          <w:lang w:val="en-US"/>
        </w:rPr>
        <w:t>”</w:t>
      </w:r>
    </w:p>
    <w:p w14:paraId="1D78CA98" w14:textId="77777777" w:rsidR="009212C3" w:rsidRDefault="009212C3" w:rsidP="00B84A5B">
      <w:pPr>
        <w:autoSpaceDE w:val="0"/>
        <w:autoSpaceDN w:val="0"/>
        <w:adjustRightInd w:val="0"/>
        <w:spacing w:before="100"/>
        <w:rPr>
          <w:rFonts w:ascii="Garamond" w:hAnsi="Garamond" w:cstheme="minorHAnsi"/>
          <w:u w:val="single"/>
          <w:lang w:val="en-US"/>
        </w:rPr>
      </w:pPr>
    </w:p>
    <w:p w14:paraId="073AE1F8" w14:textId="3076F3EC" w:rsidR="00B84A5B" w:rsidRDefault="00B84A5B" w:rsidP="00B84A5B">
      <w:pPr>
        <w:autoSpaceDE w:val="0"/>
        <w:autoSpaceDN w:val="0"/>
        <w:adjustRightInd w:val="0"/>
        <w:spacing w:before="100"/>
        <w:rPr>
          <w:rFonts w:ascii="Garamond" w:hAnsi="Garamond" w:cstheme="minorHAnsi"/>
          <w:lang w:val="en-US"/>
        </w:rPr>
      </w:pPr>
      <w:r>
        <w:rPr>
          <w:rFonts w:ascii="Garamond" w:hAnsi="Garamond" w:cstheme="minorHAnsi"/>
          <w:u w:val="single"/>
          <w:lang w:val="en-US"/>
        </w:rPr>
        <w:t>Theme of Reconciliation</w:t>
      </w:r>
      <w:r>
        <w:rPr>
          <w:rFonts w:ascii="Garamond" w:hAnsi="Garamond" w:cstheme="minorHAnsi"/>
          <w:lang w:val="en-US"/>
        </w:rPr>
        <w:t xml:space="preserve"> – </w:t>
      </w:r>
    </w:p>
    <w:p w14:paraId="5E786732" w14:textId="1836AA7E" w:rsidR="00EB7041" w:rsidRDefault="00EB7041" w:rsidP="00B84A5B">
      <w:pPr>
        <w:autoSpaceDE w:val="0"/>
        <w:autoSpaceDN w:val="0"/>
        <w:adjustRightInd w:val="0"/>
        <w:spacing w:before="100"/>
        <w:rPr>
          <w:rFonts w:ascii="Garamond" w:hAnsi="Garamond" w:cstheme="minorHAnsi"/>
          <w:lang w:val="en-US"/>
        </w:rPr>
      </w:pPr>
      <w:r>
        <w:rPr>
          <w:rFonts w:ascii="Garamond" w:hAnsi="Garamond" w:cstheme="minorHAnsi"/>
          <w:u w:val="single"/>
          <w:lang w:val="en-US"/>
        </w:rPr>
        <w:t>Potential h</w:t>
      </w:r>
      <w:bookmarkStart w:id="0" w:name="_GoBack"/>
      <w:bookmarkEnd w:id="0"/>
      <w:r w:rsidRPr="00EB7041">
        <w:rPr>
          <w:rFonts w:ascii="Garamond" w:hAnsi="Garamond" w:cstheme="minorHAnsi"/>
          <w:u w:val="single"/>
          <w:lang w:val="en-US"/>
        </w:rPr>
        <w:t>omily topic</w:t>
      </w:r>
      <w:r>
        <w:rPr>
          <w:rFonts w:ascii="Garamond" w:hAnsi="Garamond" w:cstheme="minorHAnsi"/>
          <w:lang w:val="en-US"/>
        </w:rPr>
        <w:t xml:space="preserve"> – instant gratification problem for younger son. </w:t>
      </w:r>
    </w:p>
    <w:p w14:paraId="305DA050" w14:textId="12DBEF43" w:rsidR="00B84A5B" w:rsidRDefault="00B84A5B" w:rsidP="00B84A5B">
      <w:pPr>
        <w:autoSpaceDE w:val="0"/>
        <w:autoSpaceDN w:val="0"/>
        <w:adjustRightInd w:val="0"/>
        <w:spacing w:before="100"/>
        <w:rPr>
          <w:rFonts w:ascii="Garamond" w:hAnsi="Garamond" w:cstheme="minorHAnsi"/>
          <w:lang w:val="en-US"/>
        </w:rPr>
      </w:pPr>
    </w:p>
    <w:p w14:paraId="1A769AC9" w14:textId="531CC265" w:rsidR="00B84A5B" w:rsidRDefault="00B84A5B" w:rsidP="00B84A5B">
      <w:pPr>
        <w:autoSpaceDE w:val="0"/>
        <w:autoSpaceDN w:val="0"/>
        <w:adjustRightInd w:val="0"/>
        <w:spacing w:before="100"/>
        <w:rPr>
          <w:rFonts w:ascii="Garamond" w:hAnsi="Garamond" w:cstheme="minorHAnsi"/>
          <w:lang w:val="en-US"/>
        </w:rPr>
      </w:pPr>
    </w:p>
    <w:p w14:paraId="115A916F" w14:textId="5F8609B2" w:rsidR="00B84A5B" w:rsidRPr="00B84A5B" w:rsidRDefault="00B84A5B" w:rsidP="00B84A5B">
      <w:pPr>
        <w:rPr>
          <w:rFonts w:ascii="Times New Roman" w:eastAsia="Times New Roman" w:hAnsi="Times New Roman" w:cs="Times New Roman"/>
        </w:rPr>
      </w:pPr>
      <w:r>
        <w:rPr>
          <w:rFonts w:ascii="Garamond" w:hAnsi="Garamond" w:cstheme="minorHAnsi"/>
          <w:lang w:val="en-US"/>
        </w:rPr>
        <w:t>“</w:t>
      </w:r>
      <w:r w:rsidRPr="00B84A5B">
        <w:rPr>
          <w:rFonts w:ascii="Times New Roman" w:eastAsia="Times New Roman" w:hAnsi="Times New Roman" w:cs="Times New Roman"/>
        </w:rPr>
        <w:t>God is waiting by the side of the road to welcome us back into His family and to celebrate our rebirth. As we honestly examine our lives, we realize that the covenant instituted by Jesus is one of grace and mercy; of repentance and reconciliation. We know this from His gift of the Holy Spirit to Peter and the apostles who left Jesus at the Garden of Gethsemane but turned back in penitence after the crucifixion. Peter too, was the prodigal son on Good Friday who was welcomed home on Easter morning and fed bread and fish at the lake side in celebration. To better understand the New Covenant, we need to be in touch not only with the faith demands expressed in the earlier weeks of Lent but also with the repentance and forgiveness expressed in today’s readings</w:t>
      </w:r>
      <w:r>
        <w:rPr>
          <w:rFonts w:ascii="Times New Roman" w:eastAsia="Times New Roman" w:hAnsi="Times New Roman" w:cs="Times New Roman"/>
        </w:rPr>
        <w:t xml:space="preserve">” </w:t>
      </w:r>
      <w:r w:rsidRPr="00436F86">
        <w:rPr>
          <w:rFonts w:ascii="Times New Roman" w:eastAsia="Times New Roman" w:hAnsi="Times New Roman" w:cs="Times New Roman"/>
          <w:b/>
        </w:rPr>
        <w:t>– St. Charles Borromeo Bible Study</w:t>
      </w:r>
    </w:p>
    <w:sectPr w:rsidR="00B84A5B" w:rsidRPr="00B84A5B" w:rsidSect="00B512E4">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EA7BCB" w14:textId="77777777" w:rsidR="00471537" w:rsidRDefault="00471537" w:rsidP="00F772AA">
      <w:r>
        <w:separator/>
      </w:r>
    </w:p>
  </w:endnote>
  <w:endnote w:type="continuationSeparator" w:id="0">
    <w:p w14:paraId="2F676021" w14:textId="77777777" w:rsidR="00471537" w:rsidRDefault="00471537" w:rsidP="00F772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E73870" w14:textId="77777777" w:rsidR="00471537" w:rsidRDefault="00471537" w:rsidP="00F772AA">
      <w:r>
        <w:separator/>
      </w:r>
    </w:p>
  </w:footnote>
  <w:footnote w:type="continuationSeparator" w:id="0">
    <w:p w14:paraId="50982F78" w14:textId="77777777" w:rsidR="00471537" w:rsidRDefault="00471537" w:rsidP="00F772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69FF95" w14:textId="4AB3B3AC" w:rsidR="00F772AA" w:rsidRPr="00F772AA" w:rsidRDefault="00F772AA" w:rsidP="00F772AA">
    <w:pPr>
      <w:pStyle w:val="Header"/>
      <w:jc w:val="center"/>
      <w:rPr>
        <w:rFonts w:asciiTheme="majorHAnsi" w:hAnsiTheme="majorHAnsi" w:cstheme="majorHAnsi"/>
        <w:b/>
        <w:sz w:val="32"/>
      </w:rPr>
    </w:pPr>
    <w:r w:rsidRPr="00F772AA">
      <w:rPr>
        <w:rFonts w:asciiTheme="majorHAnsi" w:hAnsiTheme="majorHAnsi" w:cstheme="majorHAnsi"/>
        <w:b/>
        <w:sz w:val="32"/>
      </w:rPr>
      <w:t>Commentary</w:t>
    </w:r>
  </w:p>
  <w:p w14:paraId="0CB010B3" w14:textId="1B35221A" w:rsidR="00F772AA" w:rsidRPr="00F772AA" w:rsidRDefault="00F772AA" w:rsidP="00F772AA">
    <w:pPr>
      <w:pStyle w:val="Header"/>
      <w:jc w:val="center"/>
      <w:rPr>
        <w:rFonts w:asciiTheme="majorHAnsi" w:hAnsiTheme="majorHAnsi" w:cstheme="majorHAnsi"/>
        <w:b/>
        <w:sz w:val="32"/>
      </w:rPr>
    </w:pPr>
    <w:r w:rsidRPr="00F772AA">
      <w:rPr>
        <w:rFonts w:asciiTheme="majorHAnsi" w:hAnsiTheme="majorHAnsi" w:cstheme="majorHAnsi"/>
        <w:b/>
        <w:sz w:val="32"/>
      </w:rPr>
      <w:t>4th Sunday of Lent: Year C</w:t>
    </w:r>
  </w:p>
  <w:p w14:paraId="44543CA3" w14:textId="047BC4AF" w:rsidR="00F772AA" w:rsidRDefault="00F772AA" w:rsidP="00F772AA">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543373"/>
    <w:multiLevelType w:val="hybridMultilevel"/>
    <w:tmpl w:val="8222FA08"/>
    <w:lvl w:ilvl="0" w:tplc="ADFADC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4015FB"/>
    <w:multiLevelType w:val="hybridMultilevel"/>
    <w:tmpl w:val="8222FA08"/>
    <w:lvl w:ilvl="0" w:tplc="ADFADC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31005D"/>
    <w:multiLevelType w:val="hybridMultilevel"/>
    <w:tmpl w:val="5254E33E"/>
    <w:lvl w:ilvl="0" w:tplc="0409000F">
      <w:start w:val="1"/>
      <w:numFmt w:val="decimal"/>
      <w:lvlText w:val="%1."/>
      <w:lvlJc w:val="left"/>
      <w:pPr>
        <w:ind w:left="771"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500335"/>
    <w:multiLevelType w:val="hybridMultilevel"/>
    <w:tmpl w:val="8222FA08"/>
    <w:lvl w:ilvl="0" w:tplc="ADFADC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2AA"/>
    <w:rsid w:val="00162060"/>
    <w:rsid w:val="002F6822"/>
    <w:rsid w:val="00436F86"/>
    <w:rsid w:val="00471537"/>
    <w:rsid w:val="009212C3"/>
    <w:rsid w:val="00B512E4"/>
    <w:rsid w:val="00B84A5B"/>
    <w:rsid w:val="00EB7041"/>
    <w:rsid w:val="00F772AA"/>
    <w:rsid w:val="00FF2CC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78B25DC"/>
  <w15:chartTrackingRefBased/>
  <w15:docId w15:val="{4EB0F908-A53C-8544-BD0E-B150B6DD9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72AA"/>
    <w:pPr>
      <w:tabs>
        <w:tab w:val="center" w:pos="4680"/>
        <w:tab w:val="right" w:pos="9360"/>
      </w:tabs>
    </w:pPr>
  </w:style>
  <w:style w:type="character" w:customStyle="1" w:styleId="HeaderChar">
    <w:name w:val="Header Char"/>
    <w:basedOn w:val="DefaultParagraphFont"/>
    <w:link w:val="Header"/>
    <w:uiPriority w:val="99"/>
    <w:rsid w:val="00F772AA"/>
  </w:style>
  <w:style w:type="paragraph" w:styleId="Footer">
    <w:name w:val="footer"/>
    <w:basedOn w:val="Normal"/>
    <w:link w:val="FooterChar"/>
    <w:uiPriority w:val="99"/>
    <w:unhideWhenUsed/>
    <w:rsid w:val="00F772AA"/>
    <w:pPr>
      <w:tabs>
        <w:tab w:val="center" w:pos="4680"/>
        <w:tab w:val="right" w:pos="9360"/>
      </w:tabs>
    </w:pPr>
  </w:style>
  <w:style w:type="character" w:customStyle="1" w:styleId="FooterChar">
    <w:name w:val="Footer Char"/>
    <w:basedOn w:val="DefaultParagraphFont"/>
    <w:link w:val="Footer"/>
    <w:uiPriority w:val="99"/>
    <w:rsid w:val="00F772AA"/>
  </w:style>
  <w:style w:type="paragraph" w:styleId="ListParagraph">
    <w:name w:val="List Paragraph"/>
    <w:basedOn w:val="Normal"/>
    <w:uiPriority w:val="34"/>
    <w:qFormat/>
    <w:rsid w:val="00FF2C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07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3</Pages>
  <Words>1019</Words>
  <Characters>5546</Characters>
  <Application>Microsoft Office Word</Application>
  <DocSecurity>0</DocSecurity>
  <Lines>145</Lines>
  <Paragraphs>31</Paragraphs>
  <ScaleCrop>false</ScaleCrop>
  <Company/>
  <LinksUpToDate>false</LinksUpToDate>
  <CharactersWithSpaces>6534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7</cp:revision>
  <dcterms:created xsi:type="dcterms:W3CDTF">2019-03-30T18:37:00Z</dcterms:created>
  <dcterms:modified xsi:type="dcterms:W3CDTF">2019-04-01T21:24:00Z</dcterms:modified>
</cp:coreProperties>
</file>