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05E87" w:rsidRDefault="00805E87" w:rsidP="00805E87">
      <w:pPr>
        <w:jc w:val="both"/>
      </w:pPr>
    </w:p>
    <w:p w:rsidR="000D3BB3" w:rsidRDefault="000D3BB3" w:rsidP="00805E87">
      <w:pPr>
        <w:jc w:val="both"/>
        <w:rPr>
          <w:b/>
          <w:u w:val="single"/>
        </w:rPr>
      </w:pPr>
      <w:r>
        <w:rPr>
          <w:b/>
          <w:u w:val="single"/>
        </w:rPr>
        <w:t>Resources:</w:t>
      </w:r>
    </w:p>
    <w:p w:rsidR="000D3BB3" w:rsidRDefault="000D3BB3" w:rsidP="000D3BB3">
      <w:r>
        <w:t xml:space="preserve">Wansbrough, H. (2012). </w:t>
      </w:r>
      <w:hyperlink r:id="rId7" w:history="1">
        <w:r>
          <w:rPr>
            <w:i/>
            <w:color w:val="0000FF"/>
            <w:u w:val="single"/>
          </w:rPr>
          <w:t>The Sunday Word: A Commentary on the Sunday Readings</w:t>
        </w:r>
      </w:hyperlink>
      <w:r>
        <w:t xml:space="preserve"> (p. 240</w:t>
      </w:r>
      <w:r>
        <w:t>-241</w:t>
      </w:r>
      <w:r>
        <w:t>). London; New York: Burns &amp; Oates.</w:t>
      </w:r>
    </w:p>
    <w:p w:rsidR="000D3BB3" w:rsidRDefault="000D3BB3" w:rsidP="00805E87">
      <w:pPr>
        <w:jc w:val="both"/>
        <w:rPr>
          <w:b/>
          <w:u w:val="single"/>
        </w:rPr>
      </w:pPr>
    </w:p>
    <w:p w:rsidR="000D3BB3" w:rsidRDefault="000D3BB3" w:rsidP="00805E87">
      <w:pPr>
        <w:jc w:val="both"/>
        <w:rPr>
          <w:b/>
          <w:u w:val="single"/>
        </w:rPr>
      </w:pPr>
    </w:p>
    <w:p w:rsidR="00805E87" w:rsidRDefault="00805E87" w:rsidP="00805E87">
      <w:pPr>
        <w:jc w:val="both"/>
        <w:rPr>
          <w:b/>
          <w:u w:val="single"/>
        </w:rPr>
      </w:pPr>
      <w:r w:rsidRPr="00805E87">
        <w:rPr>
          <w:b/>
          <w:u w:val="single"/>
        </w:rPr>
        <w:t>First Reading</w:t>
      </w:r>
      <w:r w:rsidRPr="00805E87">
        <w:rPr>
          <w:b/>
          <w:u w:val="single"/>
        </w:rPr>
        <w:t>:</w:t>
      </w:r>
      <w:r w:rsidRPr="00805E87">
        <w:rPr>
          <w:b/>
          <w:u w:val="single"/>
        </w:rPr>
        <w:t xml:space="preserve"> Jeremiah 17:5–8</w:t>
      </w:r>
    </w:p>
    <w:p w:rsidR="000D3BB3" w:rsidRDefault="000D3BB3" w:rsidP="00805E87">
      <w:pPr>
        <w:jc w:val="both"/>
        <w:rPr>
          <w:b/>
          <w:u w:val="single"/>
        </w:rPr>
      </w:pPr>
    </w:p>
    <w:p w:rsidR="000D3BB3" w:rsidRDefault="000D3BB3" w:rsidP="00805E87">
      <w:pPr>
        <w:jc w:val="both"/>
        <w:rPr>
          <w:rFonts w:ascii="Times New Roman" w:hAnsi="Times New Roman" w:cs="Times New Roman"/>
          <w:lang w:val="en-US"/>
        </w:rPr>
      </w:pPr>
      <w:r>
        <w:rPr>
          <w:rFonts w:ascii="Times New Roman" w:hAnsi="Times New Roman" w:cs="Times New Roman"/>
          <w:lang w:val="en-US"/>
        </w:rPr>
        <w:t>“</w:t>
      </w:r>
      <w:r w:rsidRPr="000D3BB3">
        <w:rPr>
          <w:rFonts w:ascii="Times New Roman" w:hAnsi="Times New Roman" w:cs="Times New Roman"/>
          <w:lang w:val="en-US"/>
        </w:rPr>
        <w:t xml:space="preserve">In Jeremiah’s prophecy here, unlike most of the instances in the Bible of ‘beatitudes’, in both Old and New Testaments, there is no list of ways of moral conduct, it is simply a matter of trust or faith. It is not a person’s achievements that count, for we cannot earn blessedness; we can only trust in God. However, if God is the real </w:t>
      </w:r>
      <w:proofErr w:type="spellStart"/>
      <w:r w:rsidRPr="000D3BB3">
        <w:rPr>
          <w:rFonts w:ascii="Times New Roman" w:hAnsi="Times New Roman" w:cs="Times New Roman"/>
          <w:lang w:val="en-US"/>
        </w:rPr>
        <w:t>centre</w:t>
      </w:r>
      <w:proofErr w:type="spellEnd"/>
      <w:r w:rsidRPr="000D3BB3">
        <w:rPr>
          <w:rFonts w:ascii="Times New Roman" w:hAnsi="Times New Roman" w:cs="Times New Roman"/>
          <w:lang w:val="en-US"/>
        </w:rPr>
        <w:t xml:space="preserve"> of our trust and reliance, we will try to behave as we were created, in the image of God, imitating the divine generosity, forgiveness, attentiveness to human need, fostering life rather than restricting it. This will mean that our heart is truly turned to the Lord, and the Lord will care for the rest</w:t>
      </w:r>
      <w:r>
        <w:rPr>
          <w:rFonts w:ascii="Times New Roman" w:hAnsi="Times New Roman" w:cs="Times New Roman"/>
          <w:lang w:val="en-US"/>
        </w:rPr>
        <w:t>” (Wansbrough).</w:t>
      </w:r>
    </w:p>
    <w:p w:rsidR="000D3BB3" w:rsidRPr="00805E87" w:rsidRDefault="000D3BB3" w:rsidP="00805E87">
      <w:pPr>
        <w:jc w:val="both"/>
        <w:rPr>
          <w:b/>
          <w:u w:val="single"/>
        </w:rPr>
      </w:pPr>
      <w:bookmarkStart w:id="0" w:name="_GoBack"/>
      <w:bookmarkEnd w:id="0"/>
    </w:p>
    <w:p w:rsidR="00805E87" w:rsidRDefault="00805E87" w:rsidP="00805E87">
      <w:pPr>
        <w:jc w:val="both"/>
        <w:rPr>
          <w:b/>
          <w:u w:val="single"/>
        </w:rPr>
      </w:pPr>
      <w:r w:rsidRPr="00805E87">
        <w:rPr>
          <w:b/>
          <w:u w:val="single"/>
        </w:rPr>
        <w:t>Response</w:t>
      </w:r>
      <w:r w:rsidRPr="00805E87">
        <w:rPr>
          <w:b/>
          <w:u w:val="single"/>
        </w:rPr>
        <w:t xml:space="preserve">: </w:t>
      </w:r>
      <w:r w:rsidRPr="00805E87">
        <w:rPr>
          <w:b/>
          <w:u w:val="single"/>
        </w:rPr>
        <w:t>Psalm 40:5a</w:t>
      </w:r>
      <w:r w:rsidRPr="00805E87">
        <w:rPr>
          <w:b/>
          <w:u w:val="single"/>
        </w:rPr>
        <w:t xml:space="preserve">; </w:t>
      </w:r>
      <w:r w:rsidRPr="00805E87">
        <w:rPr>
          <w:b/>
          <w:u w:val="single"/>
        </w:rPr>
        <w:t>1:1–4, 6</w:t>
      </w:r>
    </w:p>
    <w:p w:rsidR="000D3BB3" w:rsidRPr="000D3BB3" w:rsidRDefault="000D3BB3" w:rsidP="00805E87">
      <w:pPr>
        <w:jc w:val="both"/>
        <w:rPr>
          <w:i/>
        </w:rPr>
      </w:pPr>
      <w:r w:rsidRPr="000D3BB3">
        <w:t xml:space="preserve">R. </w:t>
      </w:r>
      <w:r w:rsidRPr="000D3BB3">
        <w:rPr>
          <w:i/>
        </w:rPr>
        <w:t>Blessed the one who trusts in the Lord</w:t>
      </w:r>
      <w:r>
        <w:rPr>
          <w:i/>
        </w:rPr>
        <w:t xml:space="preserve"> (Ps. 40). </w:t>
      </w:r>
    </w:p>
    <w:p w:rsidR="000D3BB3" w:rsidRPr="000D3BB3" w:rsidRDefault="000D3BB3" w:rsidP="00805E87">
      <w:pPr>
        <w:jc w:val="both"/>
        <w:rPr>
          <w:b/>
          <w:i/>
          <w:u w:val="single"/>
        </w:rPr>
      </w:pPr>
    </w:p>
    <w:p w:rsidR="00805E87" w:rsidRDefault="00805E87" w:rsidP="00805E87">
      <w:pPr>
        <w:jc w:val="both"/>
        <w:rPr>
          <w:b/>
          <w:u w:val="single"/>
        </w:rPr>
      </w:pPr>
      <w:r w:rsidRPr="00805E87">
        <w:rPr>
          <w:b/>
          <w:u w:val="single"/>
        </w:rPr>
        <w:t>2</w:t>
      </w:r>
      <w:r w:rsidRPr="00805E87">
        <w:rPr>
          <w:b/>
          <w:u w:val="single"/>
          <w:vertAlign w:val="superscript"/>
        </w:rPr>
        <w:t>nd</w:t>
      </w:r>
      <w:r w:rsidRPr="00805E87">
        <w:rPr>
          <w:b/>
          <w:u w:val="single"/>
        </w:rPr>
        <w:t xml:space="preserve"> Readin</w:t>
      </w:r>
      <w:r w:rsidRPr="00805E87">
        <w:rPr>
          <w:b/>
          <w:u w:val="single"/>
        </w:rPr>
        <w:t xml:space="preserve">g: </w:t>
      </w:r>
      <w:r w:rsidRPr="00805E87">
        <w:rPr>
          <w:b/>
          <w:u w:val="single"/>
        </w:rPr>
        <w:t>1 Corinthians 15:12, 16–20</w:t>
      </w:r>
    </w:p>
    <w:p w:rsidR="000D3BB3" w:rsidRDefault="000D3BB3" w:rsidP="00805E87">
      <w:pPr>
        <w:jc w:val="both"/>
        <w:rPr>
          <w:b/>
          <w:u w:val="single"/>
        </w:rPr>
      </w:pPr>
    </w:p>
    <w:p w:rsidR="000D3BB3" w:rsidRDefault="000D3BB3" w:rsidP="00805E87">
      <w:pPr>
        <w:jc w:val="both"/>
        <w:rPr>
          <w:b/>
          <w:u w:val="single"/>
        </w:rPr>
      </w:pPr>
      <w:r>
        <w:rPr>
          <w:rFonts w:ascii="Times New Roman" w:hAnsi="Times New Roman" w:cs="Times New Roman"/>
          <w:lang w:val="en-US"/>
        </w:rPr>
        <w:t>“</w:t>
      </w:r>
      <w:r w:rsidRPr="000D3BB3">
        <w:rPr>
          <w:rFonts w:ascii="Times New Roman" w:hAnsi="Times New Roman" w:cs="Times New Roman"/>
          <w:lang w:val="en-US"/>
        </w:rPr>
        <w:t>As he nears the end of his great letter to the Corinthians, which we have been reading for five Sundays, Paul teaches about the Resurrection, the bedrock of Christian faith. Last Sunday he was rehearsing the most primitive proclamation, that Christ had truly risen from the dead and had encountered a host of witnesses. Now Paul comes on to the Resurrection of Christians, of which Christ’s Resurrection is the first fruits and the model</w:t>
      </w:r>
      <w:r>
        <w:rPr>
          <w:rFonts w:ascii="Times New Roman" w:hAnsi="Times New Roman" w:cs="Times New Roman"/>
          <w:lang w:val="en-US"/>
        </w:rPr>
        <w:t>” (Wansbrough).</w:t>
      </w:r>
    </w:p>
    <w:p w:rsidR="000D3BB3" w:rsidRDefault="000D3BB3" w:rsidP="00805E87">
      <w:pPr>
        <w:jc w:val="both"/>
        <w:rPr>
          <w:b/>
          <w:u w:val="single"/>
        </w:rPr>
      </w:pPr>
    </w:p>
    <w:p w:rsidR="000D3BB3" w:rsidRPr="00805E87" w:rsidRDefault="000D3BB3" w:rsidP="00805E87">
      <w:pPr>
        <w:jc w:val="both"/>
        <w:rPr>
          <w:b/>
          <w:u w:val="single"/>
        </w:rPr>
      </w:pPr>
    </w:p>
    <w:p w:rsidR="00BC5061" w:rsidRPr="00BC5061" w:rsidRDefault="00805E87" w:rsidP="00BC5061">
      <w:pPr>
        <w:jc w:val="both"/>
        <w:rPr>
          <w:b/>
          <w:u w:val="single"/>
        </w:rPr>
      </w:pPr>
      <w:r w:rsidRPr="00805E87">
        <w:rPr>
          <w:b/>
          <w:u w:val="single"/>
        </w:rPr>
        <w:t>Gospel</w:t>
      </w:r>
      <w:r w:rsidRPr="00805E87">
        <w:rPr>
          <w:b/>
          <w:u w:val="single"/>
        </w:rPr>
        <w:t xml:space="preserve">: </w:t>
      </w:r>
      <w:r w:rsidRPr="00805E87">
        <w:rPr>
          <w:b/>
          <w:u w:val="single"/>
        </w:rPr>
        <w:t>Luke 6:17, 20–26</w:t>
      </w:r>
    </w:p>
    <w:p w:rsidR="00BC5061" w:rsidRPr="00BC5061" w:rsidRDefault="00DC5852" w:rsidP="00BC5061">
      <w:pPr>
        <w:spacing w:before="100"/>
        <w:ind w:firstLine="360"/>
        <w:rPr>
          <w:rFonts w:ascii="Times New Roman" w:hAnsi="Times New Roman" w:cs="Times New Roman"/>
          <w:b/>
          <w:lang w:val="en-US"/>
        </w:rPr>
      </w:pPr>
      <w:r w:rsidRPr="00BC5061">
        <w:rPr>
          <w:rFonts w:ascii="Times New Roman" w:hAnsi="Times New Roman" w:cs="Times New Roman"/>
          <w:b/>
          <w:vertAlign w:val="superscript"/>
          <w:lang w:val="en-US"/>
        </w:rPr>
        <w:t xml:space="preserve">17 </w:t>
      </w:r>
      <w:r w:rsidR="00E47F7B">
        <w:rPr>
          <w:rFonts w:ascii="Times New Roman" w:hAnsi="Times New Roman" w:cs="Times New Roman"/>
          <w:b/>
          <w:lang w:val="en-US"/>
        </w:rPr>
        <w:t>Jesus</w:t>
      </w:r>
      <w:r w:rsidRPr="00BC5061">
        <w:rPr>
          <w:rFonts w:ascii="Times New Roman" w:hAnsi="Times New Roman" w:cs="Times New Roman"/>
          <w:b/>
          <w:lang w:val="en-US"/>
        </w:rPr>
        <w:t xml:space="preserve"> came down with </w:t>
      </w:r>
      <w:r w:rsidR="00E47F7B">
        <w:rPr>
          <w:rFonts w:ascii="Times New Roman" w:hAnsi="Times New Roman" w:cs="Times New Roman"/>
          <w:b/>
          <w:lang w:val="en-US"/>
        </w:rPr>
        <w:t>the twelve</w:t>
      </w:r>
      <w:r w:rsidRPr="00BC5061">
        <w:rPr>
          <w:rFonts w:ascii="Times New Roman" w:hAnsi="Times New Roman" w:cs="Times New Roman"/>
          <w:b/>
          <w:lang w:val="en-US"/>
        </w:rPr>
        <w:t xml:space="preserve"> and stood on a level place, with a great crowd of his disciples and a great multitude of people from all Judea, Jerusalem, and the coast of </w:t>
      </w:r>
      <w:proofErr w:type="spellStart"/>
      <w:r w:rsidRPr="00BC5061">
        <w:rPr>
          <w:rFonts w:ascii="Times New Roman" w:hAnsi="Times New Roman" w:cs="Times New Roman"/>
          <w:b/>
          <w:lang w:val="en-US"/>
        </w:rPr>
        <w:t>Tyre</w:t>
      </w:r>
      <w:proofErr w:type="spellEnd"/>
      <w:r w:rsidRPr="00BC5061">
        <w:rPr>
          <w:rFonts w:ascii="Times New Roman" w:hAnsi="Times New Roman" w:cs="Times New Roman"/>
          <w:b/>
          <w:lang w:val="en-US"/>
        </w:rPr>
        <w:t xml:space="preserve"> and Sido</w:t>
      </w:r>
      <w:r w:rsidRPr="00BC5061">
        <w:rPr>
          <w:rFonts w:ascii="Times New Roman" w:hAnsi="Times New Roman" w:cs="Times New Roman"/>
          <w:b/>
          <w:lang w:val="en-US"/>
        </w:rPr>
        <w:t>n.</w:t>
      </w:r>
      <w:r w:rsidR="00BC5061" w:rsidRPr="00BC5061">
        <w:rPr>
          <w:rFonts w:ascii="Times New Roman" w:hAnsi="Times New Roman" w:cs="Times New Roman"/>
          <w:b/>
          <w:lang w:val="en-US"/>
        </w:rPr>
        <w:t xml:space="preserve"> </w:t>
      </w:r>
      <w:r w:rsidR="00BC5061" w:rsidRPr="00BC5061">
        <w:rPr>
          <w:rFonts w:ascii="Times New Roman" w:hAnsi="Times New Roman" w:cs="Times New Roman"/>
          <w:b/>
          <w:vertAlign w:val="superscript"/>
          <w:lang w:val="en-US"/>
        </w:rPr>
        <w:t xml:space="preserve">20 </w:t>
      </w:r>
      <w:r w:rsidR="00BC5061" w:rsidRPr="00BC5061">
        <w:rPr>
          <w:rFonts w:ascii="Times New Roman" w:hAnsi="Times New Roman" w:cs="Times New Roman"/>
          <w:b/>
          <w:lang w:val="en-US"/>
        </w:rPr>
        <w:t xml:space="preserve">Then </w:t>
      </w:r>
      <w:r w:rsidR="00E47F7B">
        <w:rPr>
          <w:rFonts w:ascii="Times New Roman" w:hAnsi="Times New Roman" w:cs="Times New Roman"/>
          <w:b/>
          <w:lang w:val="en-US"/>
        </w:rPr>
        <w:t>Jesus</w:t>
      </w:r>
      <w:r w:rsidR="00BC5061" w:rsidRPr="00BC5061">
        <w:rPr>
          <w:rFonts w:ascii="Times New Roman" w:hAnsi="Times New Roman" w:cs="Times New Roman"/>
          <w:b/>
          <w:lang w:val="en-US"/>
        </w:rPr>
        <w:t xml:space="preserve"> looked up at his disciples and said:</w:t>
      </w:r>
    </w:p>
    <w:p w:rsidR="00BC5061" w:rsidRPr="00BC5061" w:rsidRDefault="00BC5061" w:rsidP="00BC5061">
      <w:pPr>
        <w:autoSpaceDE w:val="0"/>
        <w:autoSpaceDN w:val="0"/>
        <w:adjustRightInd w:val="0"/>
        <w:ind w:left="720" w:hanging="360"/>
        <w:rPr>
          <w:rFonts w:ascii="Times New Roman" w:hAnsi="Times New Roman" w:cs="Times New Roman"/>
          <w:b/>
          <w:color w:val="FF0000"/>
          <w:lang w:val="en-US"/>
        </w:rPr>
      </w:pPr>
      <w:r w:rsidRPr="00BC5061">
        <w:rPr>
          <w:rFonts w:ascii="Times New Roman" w:hAnsi="Times New Roman" w:cs="Times New Roman"/>
          <w:b/>
          <w:color w:val="FF0000"/>
          <w:lang w:val="en-US"/>
        </w:rPr>
        <w:t>“Blessed are you who are poor,</w:t>
      </w:r>
    </w:p>
    <w:p w:rsidR="00BC5061" w:rsidRPr="00BC5061" w:rsidRDefault="00BC5061" w:rsidP="00BC5061">
      <w:pPr>
        <w:autoSpaceDE w:val="0"/>
        <w:autoSpaceDN w:val="0"/>
        <w:adjustRightInd w:val="0"/>
        <w:ind w:left="720" w:hanging="180"/>
        <w:rPr>
          <w:rFonts w:ascii="Times New Roman" w:hAnsi="Times New Roman" w:cs="Times New Roman"/>
          <w:b/>
          <w:color w:val="FF0000"/>
          <w:lang w:val="en-US"/>
        </w:rPr>
      </w:pPr>
      <w:r w:rsidRPr="00BC5061">
        <w:rPr>
          <w:rFonts w:ascii="Times New Roman" w:hAnsi="Times New Roman" w:cs="Times New Roman"/>
          <w:b/>
          <w:color w:val="FF0000"/>
          <w:lang w:val="en-US"/>
        </w:rPr>
        <w:t>for yours is the kingdom of God.</w:t>
      </w:r>
    </w:p>
    <w:p w:rsidR="00BC5061" w:rsidRPr="00BC5061" w:rsidRDefault="00BC5061" w:rsidP="00BC5061">
      <w:pPr>
        <w:tabs>
          <w:tab w:val="left" w:pos="360"/>
        </w:tabs>
        <w:autoSpaceDE w:val="0"/>
        <w:autoSpaceDN w:val="0"/>
        <w:adjustRightInd w:val="0"/>
        <w:ind w:left="720" w:hanging="720"/>
        <w:rPr>
          <w:rFonts w:ascii="Times New Roman" w:hAnsi="Times New Roman" w:cs="Times New Roman"/>
          <w:b/>
          <w:color w:val="FF0000"/>
          <w:lang w:val="en-US"/>
        </w:rPr>
      </w:pPr>
      <w:r w:rsidRPr="00BC5061">
        <w:rPr>
          <w:rFonts w:ascii="Times New Roman" w:hAnsi="Times New Roman" w:cs="Times New Roman"/>
          <w:b/>
          <w:color w:val="FF0000"/>
          <w:vertAlign w:val="superscript"/>
          <w:lang w:val="en-US"/>
        </w:rPr>
        <w:t>21</w:t>
      </w:r>
      <w:r w:rsidRPr="00BC5061">
        <w:rPr>
          <w:rFonts w:ascii="Times New Roman" w:hAnsi="Times New Roman" w:cs="Times New Roman"/>
          <w:b/>
          <w:color w:val="FF0000"/>
          <w:lang w:val="en-US"/>
        </w:rPr>
        <w:tab/>
        <w:t>“Blessed are you who are hungry now,</w:t>
      </w:r>
    </w:p>
    <w:p w:rsidR="00BC5061" w:rsidRPr="00BC5061" w:rsidRDefault="00BC5061" w:rsidP="00BC5061">
      <w:pPr>
        <w:autoSpaceDE w:val="0"/>
        <w:autoSpaceDN w:val="0"/>
        <w:adjustRightInd w:val="0"/>
        <w:ind w:left="720" w:hanging="180"/>
        <w:rPr>
          <w:rFonts w:ascii="Times New Roman" w:hAnsi="Times New Roman" w:cs="Times New Roman"/>
          <w:b/>
          <w:color w:val="FF0000"/>
          <w:lang w:val="en-US"/>
        </w:rPr>
      </w:pPr>
      <w:r w:rsidRPr="00BC5061">
        <w:rPr>
          <w:rFonts w:ascii="Times New Roman" w:hAnsi="Times New Roman" w:cs="Times New Roman"/>
          <w:b/>
          <w:color w:val="FF0000"/>
          <w:lang w:val="en-US"/>
        </w:rPr>
        <w:t>for you will be filled.</w:t>
      </w:r>
    </w:p>
    <w:p w:rsidR="00BC5061" w:rsidRPr="00BC5061" w:rsidRDefault="00BC5061" w:rsidP="00BC5061">
      <w:pPr>
        <w:autoSpaceDE w:val="0"/>
        <w:autoSpaceDN w:val="0"/>
        <w:adjustRightInd w:val="0"/>
        <w:ind w:left="720" w:hanging="360"/>
        <w:rPr>
          <w:rFonts w:ascii="Times New Roman" w:hAnsi="Times New Roman" w:cs="Times New Roman"/>
          <w:b/>
          <w:color w:val="FF0000"/>
          <w:lang w:val="en-US"/>
        </w:rPr>
      </w:pPr>
      <w:r w:rsidRPr="00BC5061">
        <w:rPr>
          <w:rFonts w:ascii="Times New Roman" w:hAnsi="Times New Roman" w:cs="Times New Roman"/>
          <w:b/>
          <w:color w:val="FF0000"/>
          <w:lang w:val="en-US"/>
        </w:rPr>
        <w:t>“Blessed are you who weep now,</w:t>
      </w:r>
    </w:p>
    <w:p w:rsidR="00BC5061" w:rsidRPr="00BC5061" w:rsidRDefault="00BC5061" w:rsidP="00BC5061">
      <w:pPr>
        <w:autoSpaceDE w:val="0"/>
        <w:autoSpaceDN w:val="0"/>
        <w:adjustRightInd w:val="0"/>
        <w:ind w:left="720" w:hanging="180"/>
        <w:rPr>
          <w:rFonts w:ascii="Times New Roman" w:hAnsi="Times New Roman" w:cs="Times New Roman"/>
          <w:b/>
          <w:color w:val="FF0000"/>
          <w:lang w:val="en-US"/>
        </w:rPr>
      </w:pPr>
      <w:r w:rsidRPr="00BC5061">
        <w:rPr>
          <w:rFonts w:ascii="Times New Roman" w:hAnsi="Times New Roman" w:cs="Times New Roman"/>
          <w:b/>
          <w:color w:val="FF0000"/>
          <w:lang w:val="en-US"/>
        </w:rPr>
        <w:t>for you will laugh.</w:t>
      </w:r>
    </w:p>
    <w:p w:rsidR="00BC5061" w:rsidRPr="00BC5061" w:rsidRDefault="00BC5061" w:rsidP="00BC5061">
      <w:pPr>
        <w:autoSpaceDE w:val="0"/>
        <w:autoSpaceDN w:val="0"/>
        <w:adjustRightInd w:val="0"/>
        <w:ind w:firstLine="360"/>
        <w:rPr>
          <w:rFonts w:ascii="Times New Roman" w:hAnsi="Times New Roman" w:cs="Times New Roman"/>
          <w:b/>
          <w:color w:val="FF0000"/>
          <w:lang w:val="en-US"/>
        </w:rPr>
      </w:pPr>
      <w:r w:rsidRPr="00BC5061">
        <w:rPr>
          <w:rFonts w:ascii="Times New Roman" w:hAnsi="Times New Roman" w:cs="Times New Roman"/>
          <w:b/>
          <w:color w:val="FF0000"/>
          <w:vertAlign w:val="superscript"/>
          <w:lang w:val="en-US"/>
        </w:rPr>
        <w:t xml:space="preserve">22 </w:t>
      </w:r>
      <w:r w:rsidRPr="00BC5061">
        <w:rPr>
          <w:rFonts w:ascii="Times New Roman" w:hAnsi="Times New Roman" w:cs="Times New Roman"/>
          <w:b/>
          <w:color w:val="FF0000"/>
          <w:lang w:val="en-US"/>
        </w:rPr>
        <w:t xml:space="preserve">“Blessed are you when people hate you, and when they exclude you, revile you, and defame you on account of the Son of Man. </w:t>
      </w:r>
      <w:r w:rsidRPr="00BC5061">
        <w:rPr>
          <w:rFonts w:ascii="Times New Roman" w:hAnsi="Times New Roman" w:cs="Times New Roman"/>
          <w:b/>
          <w:color w:val="FF0000"/>
          <w:vertAlign w:val="superscript"/>
          <w:lang w:val="en-US"/>
        </w:rPr>
        <w:t xml:space="preserve">23 </w:t>
      </w:r>
      <w:r w:rsidRPr="00BC5061">
        <w:rPr>
          <w:rFonts w:ascii="Times New Roman" w:hAnsi="Times New Roman" w:cs="Times New Roman"/>
          <w:b/>
          <w:color w:val="FF0000"/>
          <w:lang w:val="en-US"/>
        </w:rPr>
        <w:t>Rejoice in that day and leap for joy, for surely your reward is great in heaven; for that is what their ancestors did to the prophets.</w:t>
      </w:r>
    </w:p>
    <w:p w:rsidR="00BC5061" w:rsidRPr="00BC5061" w:rsidRDefault="00BC5061" w:rsidP="00BC5061">
      <w:pPr>
        <w:tabs>
          <w:tab w:val="left" w:pos="360"/>
        </w:tabs>
        <w:autoSpaceDE w:val="0"/>
        <w:autoSpaceDN w:val="0"/>
        <w:adjustRightInd w:val="0"/>
        <w:ind w:left="720" w:hanging="720"/>
        <w:rPr>
          <w:rFonts w:ascii="Times New Roman" w:hAnsi="Times New Roman" w:cs="Times New Roman"/>
          <w:b/>
          <w:color w:val="FF0000"/>
          <w:lang w:val="en-US"/>
        </w:rPr>
      </w:pPr>
      <w:r w:rsidRPr="00BC5061">
        <w:rPr>
          <w:rFonts w:ascii="Times New Roman" w:hAnsi="Times New Roman" w:cs="Times New Roman"/>
          <w:b/>
          <w:color w:val="FF0000"/>
          <w:vertAlign w:val="superscript"/>
          <w:lang w:val="en-US"/>
        </w:rPr>
        <w:t>24</w:t>
      </w:r>
      <w:r w:rsidRPr="00BC5061">
        <w:rPr>
          <w:rFonts w:ascii="Times New Roman" w:hAnsi="Times New Roman" w:cs="Times New Roman"/>
          <w:b/>
          <w:color w:val="FF0000"/>
          <w:lang w:val="en-US"/>
        </w:rPr>
        <w:tab/>
        <w:t>“But woe to you who are rich,</w:t>
      </w:r>
    </w:p>
    <w:p w:rsidR="00BC5061" w:rsidRPr="00BC5061" w:rsidRDefault="00BC5061" w:rsidP="00BC5061">
      <w:pPr>
        <w:autoSpaceDE w:val="0"/>
        <w:autoSpaceDN w:val="0"/>
        <w:adjustRightInd w:val="0"/>
        <w:ind w:left="720" w:hanging="180"/>
        <w:rPr>
          <w:rFonts w:ascii="Times New Roman" w:hAnsi="Times New Roman" w:cs="Times New Roman"/>
          <w:b/>
          <w:color w:val="FF0000"/>
          <w:lang w:val="en-US"/>
        </w:rPr>
      </w:pPr>
      <w:r w:rsidRPr="00BC5061">
        <w:rPr>
          <w:rFonts w:ascii="Times New Roman" w:hAnsi="Times New Roman" w:cs="Times New Roman"/>
          <w:b/>
          <w:color w:val="FF0000"/>
          <w:lang w:val="en-US"/>
        </w:rPr>
        <w:t>for you have received your consolation.</w:t>
      </w:r>
    </w:p>
    <w:p w:rsidR="00BC5061" w:rsidRPr="00BC5061" w:rsidRDefault="00BC5061" w:rsidP="00BC5061">
      <w:pPr>
        <w:tabs>
          <w:tab w:val="left" w:pos="360"/>
        </w:tabs>
        <w:autoSpaceDE w:val="0"/>
        <w:autoSpaceDN w:val="0"/>
        <w:adjustRightInd w:val="0"/>
        <w:ind w:left="720" w:hanging="720"/>
        <w:rPr>
          <w:rFonts w:ascii="Times New Roman" w:hAnsi="Times New Roman" w:cs="Times New Roman"/>
          <w:b/>
          <w:color w:val="FF0000"/>
          <w:lang w:val="en-US"/>
        </w:rPr>
      </w:pPr>
      <w:r w:rsidRPr="00BC5061">
        <w:rPr>
          <w:rFonts w:ascii="Times New Roman" w:hAnsi="Times New Roman" w:cs="Times New Roman"/>
          <w:b/>
          <w:color w:val="FF0000"/>
          <w:vertAlign w:val="superscript"/>
          <w:lang w:val="en-US"/>
        </w:rPr>
        <w:t>25</w:t>
      </w:r>
      <w:r w:rsidRPr="00BC5061">
        <w:rPr>
          <w:rFonts w:ascii="Times New Roman" w:hAnsi="Times New Roman" w:cs="Times New Roman"/>
          <w:b/>
          <w:color w:val="FF0000"/>
          <w:lang w:val="en-US"/>
        </w:rPr>
        <w:tab/>
        <w:t>“Woe to you who are full now,</w:t>
      </w:r>
    </w:p>
    <w:p w:rsidR="00BC5061" w:rsidRPr="00BC5061" w:rsidRDefault="00BC5061" w:rsidP="00BC5061">
      <w:pPr>
        <w:autoSpaceDE w:val="0"/>
        <w:autoSpaceDN w:val="0"/>
        <w:adjustRightInd w:val="0"/>
        <w:ind w:left="720" w:hanging="180"/>
        <w:rPr>
          <w:rFonts w:ascii="Times New Roman" w:hAnsi="Times New Roman" w:cs="Times New Roman"/>
          <w:b/>
          <w:color w:val="FF0000"/>
          <w:lang w:val="en-US"/>
        </w:rPr>
      </w:pPr>
      <w:r w:rsidRPr="00BC5061">
        <w:rPr>
          <w:rFonts w:ascii="Times New Roman" w:hAnsi="Times New Roman" w:cs="Times New Roman"/>
          <w:b/>
          <w:color w:val="FF0000"/>
          <w:lang w:val="en-US"/>
        </w:rPr>
        <w:t>for you will be hungry.</w:t>
      </w:r>
    </w:p>
    <w:p w:rsidR="00BC5061" w:rsidRPr="00BC5061" w:rsidRDefault="00BC5061" w:rsidP="00BC5061">
      <w:pPr>
        <w:autoSpaceDE w:val="0"/>
        <w:autoSpaceDN w:val="0"/>
        <w:adjustRightInd w:val="0"/>
        <w:ind w:left="720" w:hanging="360"/>
        <w:rPr>
          <w:rFonts w:ascii="Times New Roman" w:hAnsi="Times New Roman" w:cs="Times New Roman"/>
          <w:b/>
          <w:color w:val="FF0000"/>
          <w:lang w:val="en-US"/>
        </w:rPr>
      </w:pPr>
      <w:r w:rsidRPr="00BC5061">
        <w:rPr>
          <w:rFonts w:ascii="Times New Roman" w:hAnsi="Times New Roman" w:cs="Times New Roman"/>
          <w:b/>
          <w:color w:val="FF0000"/>
          <w:lang w:val="en-US"/>
        </w:rPr>
        <w:t>“Woe to you who are laughing now,</w:t>
      </w:r>
    </w:p>
    <w:p w:rsidR="00BC5061" w:rsidRPr="00BC5061" w:rsidRDefault="00BC5061" w:rsidP="00BC5061">
      <w:pPr>
        <w:autoSpaceDE w:val="0"/>
        <w:autoSpaceDN w:val="0"/>
        <w:adjustRightInd w:val="0"/>
        <w:ind w:left="720" w:hanging="180"/>
        <w:rPr>
          <w:rFonts w:ascii="Times New Roman" w:hAnsi="Times New Roman" w:cs="Times New Roman"/>
          <w:b/>
          <w:color w:val="FF0000"/>
          <w:lang w:val="en-US"/>
        </w:rPr>
      </w:pPr>
      <w:r w:rsidRPr="00BC5061">
        <w:rPr>
          <w:rFonts w:ascii="Times New Roman" w:hAnsi="Times New Roman" w:cs="Times New Roman"/>
          <w:b/>
          <w:color w:val="FF0000"/>
          <w:lang w:val="en-US"/>
        </w:rPr>
        <w:lastRenderedPageBreak/>
        <w:t>for you will mourn and weep.</w:t>
      </w:r>
    </w:p>
    <w:p w:rsidR="00BC5061" w:rsidRPr="00BC5061" w:rsidRDefault="00BC5061" w:rsidP="00BC5061">
      <w:pPr>
        <w:autoSpaceDE w:val="0"/>
        <w:autoSpaceDN w:val="0"/>
        <w:adjustRightInd w:val="0"/>
        <w:ind w:firstLine="360"/>
        <w:rPr>
          <w:rFonts w:ascii="Times New Roman" w:hAnsi="Times New Roman" w:cs="Times New Roman"/>
          <w:b/>
          <w:color w:val="FF0000"/>
          <w:lang w:val="en-US"/>
        </w:rPr>
      </w:pPr>
      <w:r w:rsidRPr="00BC5061">
        <w:rPr>
          <w:rFonts w:ascii="Times New Roman" w:hAnsi="Times New Roman" w:cs="Times New Roman"/>
          <w:b/>
          <w:color w:val="FF0000"/>
          <w:vertAlign w:val="superscript"/>
          <w:lang w:val="en-US"/>
        </w:rPr>
        <w:t xml:space="preserve">26 </w:t>
      </w:r>
      <w:r w:rsidRPr="00BC5061">
        <w:rPr>
          <w:rFonts w:ascii="Times New Roman" w:hAnsi="Times New Roman" w:cs="Times New Roman"/>
          <w:b/>
          <w:color w:val="FF0000"/>
          <w:lang w:val="en-US"/>
        </w:rPr>
        <w:t>“Woe to you when all speak well of you, for that is what their ancestors did to the false prophets</w:t>
      </w:r>
      <w:r w:rsidRPr="00BC5061">
        <w:rPr>
          <w:rFonts w:ascii="Times New Roman" w:hAnsi="Times New Roman" w:cs="Times New Roman"/>
          <w:b/>
          <w:color w:val="FF0000"/>
          <w:lang w:val="en-US"/>
        </w:rPr>
        <w:t>.”</w:t>
      </w:r>
    </w:p>
    <w:p w:rsidR="00AB7338" w:rsidRDefault="00FE7821" w:rsidP="00805E87"/>
    <w:p w:rsidR="00BC5061" w:rsidRDefault="00BC5061" w:rsidP="00686F78">
      <w:r w:rsidRPr="00BC5061">
        <w:rPr>
          <w:u w:val="single"/>
        </w:rPr>
        <w:t>Homily idea:</w:t>
      </w:r>
      <w:r>
        <w:t xml:space="preserve"> Jesus and St. Paul both provide interpretive keys to understand the paradoxical nature of the beatitudes. Jesus says “on account of the Son of Man.” It is all about being in relationship with Christ. Poor… on account of the Son of Man = embracing poverty out of love for Christ. Weep… on account of the Son of Man = crying for the sins of others because they offend Jesus.</w:t>
      </w:r>
      <w:r w:rsidR="00686F78">
        <w:t xml:space="preserve"> </w:t>
      </w:r>
      <w:r>
        <w:t xml:space="preserve">Paul </w:t>
      </w:r>
      <w:proofErr w:type="gramStart"/>
      <w:r>
        <w:t>says</w:t>
      </w:r>
      <w:proofErr w:type="gramEnd"/>
      <w:r>
        <w:t xml:space="preserve"> “If Christ has not been raised, your faith is futile and you are still in your sins.” If Christ has not been raised from the dead, the beatitudes are </w:t>
      </w:r>
      <w:r w:rsidR="000D3BB3">
        <w:t xml:space="preserve">futile and have no value at all. </w:t>
      </w:r>
      <w:r>
        <w:t xml:space="preserve"> </w:t>
      </w:r>
    </w:p>
    <w:sectPr w:rsidR="00BC5061" w:rsidSect="00B512E4">
      <w:head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E7821" w:rsidRDefault="00FE7821" w:rsidP="00805E87">
      <w:r>
        <w:separator/>
      </w:r>
    </w:p>
  </w:endnote>
  <w:endnote w:type="continuationSeparator" w:id="0">
    <w:p w:rsidR="00FE7821" w:rsidRDefault="00FE7821" w:rsidP="00805E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E7821" w:rsidRDefault="00FE7821" w:rsidP="00805E87">
      <w:r>
        <w:separator/>
      </w:r>
    </w:p>
  </w:footnote>
  <w:footnote w:type="continuationSeparator" w:id="0">
    <w:p w:rsidR="00FE7821" w:rsidRDefault="00FE7821" w:rsidP="00805E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05E87" w:rsidRPr="00805E87" w:rsidRDefault="00805E87" w:rsidP="00805E87">
    <w:pPr>
      <w:pStyle w:val="Header"/>
      <w:jc w:val="center"/>
      <w:rPr>
        <w:b/>
      </w:rPr>
    </w:pPr>
    <w:r w:rsidRPr="00805E87">
      <w:rPr>
        <w:b/>
      </w:rPr>
      <w:t>COMMENTARY</w:t>
    </w:r>
  </w:p>
  <w:p w:rsidR="00805E87" w:rsidRPr="00805E87" w:rsidRDefault="00805E87" w:rsidP="00805E87">
    <w:pPr>
      <w:pStyle w:val="Header"/>
      <w:jc w:val="center"/>
      <w:rPr>
        <w:b/>
      </w:rPr>
    </w:pPr>
    <w:r w:rsidRPr="00805E87">
      <w:rPr>
        <w:b/>
      </w:rPr>
      <w:t>6</w:t>
    </w:r>
    <w:r w:rsidRPr="00805E87">
      <w:rPr>
        <w:b/>
        <w:vertAlign w:val="superscript"/>
      </w:rPr>
      <w:t>th</w:t>
    </w:r>
    <w:r w:rsidRPr="00805E87">
      <w:rPr>
        <w:b/>
      </w:rPr>
      <w:t xml:space="preserve"> Sunday of Ordinary Time: Year C</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377251"/>
    <w:multiLevelType w:val="hybridMultilevel"/>
    <w:tmpl w:val="BF0E29EA"/>
    <w:lvl w:ilvl="0" w:tplc="DA88279A">
      <w:start w:val="1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5E87"/>
    <w:rsid w:val="000D3BB3"/>
    <w:rsid w:val="001955F3"/>
    <w:rsid w:val="002F6822"/>
    <w:rsid w:val="00484FEE"/>
    <w:rsid w:val="00686F78"/>
    <w:rsid w:val="00805E87"/>
    <w:rsid w:val="00B512E4"/>
    <w:rsid w:val="00BC5061"/>
    <w:rsid w:val="00D0505F"/>
    <w:rsid w:val="00DC5852"/>
    <w:rsid w:val="00E47F7B"/>
    <w:rsid w:val="00F45392"/>
    <w:rsid w:val="00FE782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516033E7"/>
  <w15:chartTrackingRefBased/>
  <w15:docId w15:val="{4DDAA7B4-C75F-FB4F-B3CA-E1DEA94DAB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E87"/>
    <w:pPr>
      <w:tabs>
        <w:tab w:val="center" w:pos="4680"/>
        <w:tab w:val="right" w:pos="9360"/>
      </w:tabs>
    </w:pPr>
  </w:style>
  <w:style w:type="character" w:customStyle="1" w:styleId="HeaderChar">
    <w:name w:val="Header Char"/>
    <w:basedOn w:val="DefaultParagraphFont"/>
    <w:link w:val="Header"/>
    <w:uiPriority w:val="99"/>
    <w:rsid w:val="00805E87"/>
  </w:style>
  <w:style w:type="paragraph" w:styleId="Footer">
    <w:name w:val="footer"/>
    <w:basedOn w:val="Normal"/>
    <w:link w:val="FooterChar"/>
    <w:uiPriority w:val="99"/>
    <w:unhideWhenUsed/>
    <w:rsid w:val="00805E87"/>
    <w:pPr>
      <w:tabs>
        <w:tab w:val="center" w:pos="4680"/>
        <w:tab w:val="right" w:pos="9360"/>
      </w:tabs>
    </w:pPr>
  </w:style>
  <w:style w:type="character" w:customStyle="1" w:styleId="FooterChar">
    <w:name w:val="Footer Char"/>
    <w:basedOn w:val="DefaultParagraphFont"/>
    <w:link w:val="Footer"/>
    <w:uiPriority w:val="99"/>
    <w:rsid w:val="00805E87"/>
  </w:style>
  <w:style w:type="paragraph" w:styleId="ListParagraph">
    <w:name w:val="List Paragraph"/>
    <w:basedOn w:val="Normal"/>
    <w:uiPriority w:val="34"/>
    <w:qFormat/>
    <w:rsid w:val="00BC506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ref.ly/logosres/sundayword?ref=Page.p+240&amp;off=1196&amp;ctx=this+is+in+Psalm+1.+~In+Jeremiah%E2%80%99s+proph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2</Pages>
  <Words>467</Words>
  <Characters>2664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Conlin</dc:creator>
  <cp:keywords/>
  <dc:description/>
  <cp:lastModifiedBy>Richard Conlin</cp:lastModifiedBy>
  <cp:revision>6</cp:revision>
  <dcterms:created xsi:type="dcterms:W3CDTF">2019-02-17T00:19:00Z</dcterms:created>
  <dcterms:modified xsi:type="dcterms:W3CDTF">2019-02-18T04:41:00Z</dcterms:modified>
</cp:coreProperties>
</file>