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2397" w:rsidRDefault="00D708C9">
      <w:pPr>
        <w:rPr>
          <w:sz w:val="18"/>
          <w:szCs w:val="18"/>
        </w:rPr>
      </w:pPr>
      <w:r>
        <w:rPr>
          <w:sz w:val="18"/>
          <w:szCs w:val="18"/>
        </w:rPr>
        <w:t xml:space="preserve">An emotion alone never made or lost a dime. Only the actions that arise from or act out of a feeling can make or lose money. Yet, for decades, we’ve put all our energy into thinking about thinking &amp; behavior while disdaining &amp; ignoring emotions. The most enduring edge can be found with our own psyches. </w:t>
      </w:r>
    </w:p>
    <w:p w:rsidR="00D708C9" w:rsidRDefault="00D708C9">
      <w:pPr>
        <w:rPr>
          <w:sz w:val="18"/>
          <w:szCs w:val="18"/>
        </w:rPr>
      </w:pPr>
    </w:p>
    <w:p w:rsidR="00D708C9" w:rsidRDefault="00D708C9">
      <w:pPr>
        <w:rPr>
          <w:sz w:val="18"/>
          <w:szCs w:val="18"/>
        </w:rPr>
      </w:pPr>
      <w:r>
        <w:rPr>
          <w:sz w:val="18"/>
          <w:szCs w:val="18"/>
        </w:rPr>
        <w:t xml:space="preserve">We do what we do b/c we expect the things we </w:t>
      </w:r>
      <w:r>
        <w:rPr>
          <w:i/>
          <w:sz w:val="18"/>
          <w:szCs w:val="18"/>
        </w:rPr>
        <w:t>want</w:t>
      </w:r>
      <w:r>
        <w:rPr>
          <w:sz w:val="18"/>
          <w:szCs w:val="18"/>
        </w:rPr>
        <w:t xml:space="preserve"> to occur as the result. Particularly when it comes to markets, we turn to the mechanisms of statistics &amp; probability – those certain kinds of #’s that make us feel we have measured the future, but in reality only deceive us into thinking we know what we need to do. Reality points to a very big gap between where the #’s leave off &amp; exceptional performance begins. We seem to greatly prefer to know what exactly our odds are, but it is impossible to know the future. We all know that we can get the #’s to say just about anything we want. Therefore, the answers are not always in the math. We should then spend our time analyzing what the #’s do not tell us. </w:t>
      </w:r>
    </w:p>
    <w:p w:rsidR="00D708C9" w:rsidRDefault="00D708C9">
      <w:pPr>
        <w:rPr>
          <w:sz w:val="18"/>
          <w:szCs w:val="18"/>
        </w:rPr>
      </w:pPr>
    </w:p>
    <w:p w:rsidR="00C25F3E" w:rsidRDefault="00D708C9">
      <w:pPr>
        <w:rPr>
          <w:sz w:val="18"/>
          <w:szCs w:val="18"/>
        </w:rPr>
      </w:pPr>
      <w:r>
        <w:rPr>
          <w:sz w:val="18"/>
          <w:szCs w:val="18"/>
        </w:rPr>
        <w:t xml:space="preserve">Market performance emerges from owning the need to always be improving our judgment. Our beliefs, which limit our scope, are what impact our judgment calls. </w:t>
      </w:r>
      <w:r w:rsidR="00C25F3E">
        <w:rPr>
          <w:sz w:val="18"/>
          <w:szCs w:val="18"/>
        </w:rPr>
        <w:t xml:space="preserve">Individuals who are better able to identify &amp; distinguish among their current feelings achieve higher decision-making performance. </w:t>
      </w:r>
      <w:r w:rsidR="008F6DAE">
        <w:rPr>
          <w:sz w:val="18"/>
          <w:szCs w:val="18"/>
        </w:rPr>
        <w:t xml:space="preserve">The people who make a lot of money on a regular basis talk about the market in terms of people. </w:t>
      </w:r>
    </w:p>
    <w:p w:rsidR="00C25F3E" w:rsidRDefault="00C25F3E">
      <w:pPr>
        <w:rPr>
          <w:sz w:val="18"/>
          <w:szCs w:val="18"/>
        </w:rPr>
      </w:pPr>
    </w:p>
    <w:p w:rsidR="00D708C9" w:rsidRDefault="00C25F3E">
      <w:pPr>
        <w:rPr>
          <w:sz w:val="18"/>
          <w:szCs w:val="18"/>
        </w:rPr>
      </w:pPr>
      <w:r>
        <w:rPr>
          <w:sz w:val="18"/>
          <w:szCs w:val="18"/>
        </w:rPr>
        <w:t xml:space="preserve">No matter how you analyze a market or trade, no matter what your timeframe, the only “thing” you are ever trying to deduce is if other market players will value the asset in question differently in the future. Winning the market game means that you need to deduce what the perception of others will be about in the future. Facts can never be more than clues in a puzzle. You are searching for one thing: why will anyone pay a different price in the future than you are paying now? </w:t>
      </w:r>
    </w:p>
    <w:p w:rsidR="00C25F3E" w:rsidRDefault="00C25F3E">
      <w:pPr>
        <w:rPr>
          <w:sz w:val="18"/>
          <w:szCs w:val="18"/>
        </w:rPr>
      </w:pPr>
    </w:p>
    <w:p w:rsidR="00C25F3E" w:rsidRDefault="00C25F3E">
      <w:pPr>
        <w:rPr>
          <w:sz w:val="18"/>
          <w:szCs w:val="18"/>
        </w:rPr>
      </w:pPr>
      <w:r>
        <w:rPr>
          <w:sz w:val="18"/>
          <w:szCs w:val="18"/>
        </w:rPr>
        <w:t xml:space="preserve">Every single price at every single moment now &amp; forever will be only a perception – nothing more &amp; nothing less. Quantitative analysis can be clues for what other players will perceive a stock to be in the future. Focus on how a price change will be perceived by your direct trading competitors. </w:t>
      </w:r>
      <w:r w:rsidR="00F65455">
        <w:rPr>
          <w:sz w:val="18"/>
          <w:szCs w:val="18"/>
        </w:rPr>
        <w:t xml:space="preserve">The #’s of markets are a language – symbols for meaning – they aren’t absolute; &amp; the real game is learning to read this language. </w:t>
      </w:r>
    </w:p>
    <w:p w:rsidR="00C25F3E" w:rsidRDefault="00C25F3E">
      <w:pPr>
        <w:rPr>
          <w:sz w:val="18"/>
          <w:szCs w:val="18"/>
        </w:rPr>
      </w:pPr>
    </w:p>
    <w:p w:rsidR="00C25F3E" w:rsidRDefault="00C25F3E">
      <w:pPr>
        <w:rPr>
          <w:sz w:val="18"/>
          <w:szCs w:val="18"/>
        </w:rPr>
      </w:pPr>
      <w:r>
        <w:rPr>
          <w:sz w:val="18"/>
          <w:szCs w:val="18"/>
        </w:rPr>
        <w:t xml:space="preserve">The optimal risk management would put quantitative analyses in the proper qualitative contexts to deduce their real meaning. </w:t>
      </w:r>
      <w:r w:rsidR="008F6DAE">
        <w:rPr>
          <w:sz w:val="18"/>
          <w:szCs w:val="18"/>
        </w:rPr>
        <w:t xml:space="preserve">Knowing, not controlling, your emotions can be your secret weapon. The more self-aware you become, the more easily you will be able to see waves of acting out occurring in the market. </w:t>
      </w:r>
      <w:proofErr w:type="gramStart"/>
      <w:r w:rsidR="00F65455">
        <w:rPr>
          <w:sz w:val="18"/>
          <w:szCs w:val="18"/>
        </w:rPr>
        <w:t>Manage risk first</w:t>
      </w:r>
      <w:proofErr w:type="gramEnd"/>
      <w:r w:rsidR="00F65455">
        <w:rPr>
          <w:sz w:val="18"/>
          <w:szCs w:val="18"/>
        </w:rPr>
        <w:t xml:space="preserve">, </w:t>
      </w:r>
      <w:proofErr w:type="gramStart"/>
      <w:r w:rsidR="00F65455">
        <w:rPr>
          <w:sz w:val="18"/>
          <w:szCs w:val="18"/>
        </w:rPr>
        <w:t>seize opportunity second</w:t>
      </w:r>
      <w:proofErr w:type="gramEnd"/>
      <w:r w:rsidR="00F65455">
        <w:rPr>
          <w:sz w:val="18"/>
          <w:szCs w:val="18"/>
        </w:rPr>
        <w:t xml:space="preserve">. When you look at the history of stock as see how different volumes occurred at different prices you can see a pattern of the prices people really care or cared about, this is a pure way at seeing people through the chart. </w:t>
      </w:r>
    </w:p>
    <w:p w:rsidR="00F65455" w:rsidRDefault="00F65455">
      <w:pPr>
        <w:rPr>
          <w:sz w:val="18"/>
          <w:szCs w:val="18"/>
        </w:rPr>
      </w:pPr>
    </w:p>
    <w:p w:rsidR="00F65455" w:rsidRDefault="00F65455">
      <w:pPr>
        <w:rPr>
          <w:sz w:val="18"/>
          <w:szCs w:val="18"/>
        </w:rPr>
      </w:pPr>
      <w:r>
        <w:rPr>
          <w:sz w:val="18"/>
          <w:szCs w:val="18"/>
        </w:rPr>
        <w:t xml:space="preserve">Financial markets are human constructions &amp; therefore they do not have some hidden law of physics buried in them. *The task in any sort of investing or trading is to predict the future perception of other market players. </w:t>
      </w:r>
    </w:p>
    <w:p w:rsidR="00F65455" w:rsidRDefault="00F65455">
      <w:pPr>
        <w:rPr>
          <w:sz w:val="18"/>
          <w:szCs w:val="18"/>
        </w:rPr>
      </w:pPr>
    </w:p>
    <w:p w:rsidR="008725C8" w:rsidRDefault="00F65455">
      <w:pPr>
        <w:rPr>
          <w:sz w:val="18"/>
          <w:szCs w:val="18"/>
        </w:rPr>
      </w:pPr>
      <w:r>
        <w:rPr>
          <w:sz w:val="18"/>
          <w:szCs w:val="18"/>
        </w:rPr>
        <w:t xml:space="preserve">The more emotionally charged an event, the stronger the memory trace. And the levels of the unconscious appear to act as sorting devices. The emotion of the memory works as built-in context. What are your mark-to-market emotions? </w:t>
      </w:r>
      <w:r w:rsidR="008725C8">
        <w:rPr>
          <w:sz w:val="18"/>
          <w:szCs w:val="18"/>
        </w:rPr>
        <w:t>Begin to capture a record of what you are feeling. How will I be feeling in the future if I take this trade? Anger makes potential trades look like a better bet than they usually are. Happiness decreases our recognition of risk.</w:t>
      </w:r>
    </w:p>
    <w:p w:rsidR="008725C8" w:rsidRDefault="008725C8">
      <w:pPr>
        <w:rPr>
          <w:sz w:val="18"/>
          <w:szCs w:val="18"/>
        </w:rPr>
      </w:pPr>
    </w:p>
    <w:p w:rsidR="0007758A" w:rsidRDefault="008725C8">
      <w:pPr>
        <w:rPr>
          <w:sz w:val="18"/>
          <w:szCs w:val="18"/>
        </w:rPr>
      </w:pPr>
      <w:r>
        <w:rPr>
          <w:sz w:val="18"/>
          <w:szCs w:val="18"/>
        </w:rPr>
        <w:t xml:space="preserve">Spend less time searching for some deeply hidden nugget of unknown market info, &amp; instead get more sleep &amp; exercise &amp; invest in foods that make you feel good. The mind emerges from the brain &amp; the brain receives its energy from the body, so the body counts essentially as much as your intellect. </w:t>
      </w:r>
    </w:p>
    <w:p w:rsidR="0007758A" w:rsidRDefault="0007758A">
      <w:pPr>
        <w:rPr>
          <w:sz w:val="18"/>
          <w:szCs w:val="18"/>
        </w:rPr>
      </w:pPr>
    </w:p>
    <w:p w:rsidR="0007758A" w:rsidRDefault="0007758A">
      <w:pPr>
        <w:rPr>
          <w:sz w:val="18"/>
          <w:szCs w:val="18"/>
        </w:rPr>
      </w:pPr>
      <w:r>
        <w:rPr>
          <w:sz w:val="18"/>
          <w:szCs w:val="18"/>
        </w:rPr>
        <w:t xml:space="preserve">Get the risk management edge through knowing yourself &amp; how you feel (your emotional contexts) operating at any given moment in which you can understand what others are thinking. To improve in your trading will be more about learning about yourself than the market (in the long run). </w:t>
      </w:r>
    </w:p>
    <w:p w:rsidR="0007758A" w:rsidRDefault="0007758A">
      <w:pPr>
        <w:rPr>
          <w:sz w:val="18"/>
          <w:szCs w:val="18"/>
        </w:rPr>
      </w:pPr>
    </w:p>
    <w:p w:rsidR="00F65455" w:rsidRPr="00D708C9" w:rsidRDefault="0007758A">
      <w:pPr>
        <w:rPr>
          <w:sz w:val="18"/>
          <w:szCs w:val="18"/>
        </w:rPr>
      </w:pPr>
      <w:r>
        <w:rPr>
          <w:sz w:val="18"/>
          <w:szCs w:val="18"/>
        </w:rPr>
        <w:t xml:space="preserve">The mind games of the market is in your mind – nowhere else. </w:t>
      </w:r>
      <w:bookmarkStart w:id="0" w:name="_GoBack"/>
      <w:bookmarkEnd w:id="0"/>
    </w:p>
    <w:sectPr w:rsidR="00F65455" w:rsidRPr="00D708C9" w:rsidSect="00112397">
      <w:headerReference w:type="default" r:id="rId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758A" w:rsidRDefault="0007758A" w:rsidP="00D708C9">
      <w:r>
        <w:separator/>
      </w:r>
    </w:p>
  </w:endnote>
  <w:endnote w:type="continuationSeparator" w:id="0">
    <w:p w:rsidR="0007758A" w:rsidRDefault="0007758A" w:rsidP="00D708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758A" w:rsidRDefault="0007758A" w:rsidP="00D708C9">
      <w:r>
        <w:separator/>
      </w:r>
    </w:p>
  </w:footnote>
  <w:footnote w:type="continuationSeparator" w:id="0">
    <w:p w:rsidR="0007758A" w:rsidRDefault="0007758A" w:rsidP="00D708C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758A" w:rsidRPr="00D708C9" w:rsidRDefault="0007758A" w:rsidP="00D708C9">
    <w:pPr>
      <w:pStyle w:val="Header"/>
      <w:jc w:val="center"/>
      <w:rPr>
        <w:sz w:val="40"/>
        <w:szCs w:val="40"/>
      </w:rPr>
    </w:pPr>
    <w:r w:rsidRPr="00D708C9">
      <w:rPr>
        <w:sz w:val="40"/>
        <w:szCs w:val="40"/>
      </w:rPr>
      <w:t>MARKET MIND GAMES – DENISE SHULL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08C9"/>
    <w:rsid w:val="0007758A"/>
    <w:rsid w:val="00112397"/>
    <w:rsid w:val="008725C8"/>
    <w:rsid w:val="008F6DAE"/>
    <w:rsid w:val="00C25F3E"/>
    <w:rsid w:val="00D708C9"/>
    <w:rsid w:val="00F654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9E2FD4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708C9"/>
    <w:pPr>
      <w:tabs>
        <w:tab w:val="center" w:pos="4320"/>
        <w:tab w:val="right" w:pos="8640"/>
      </w:tabs>
    </w:pPr>
  </w:style>
  <w:style w:type="character" w:customStyle="1" w:styleId="HeaderChar">
    <w:name w:val="Header Char"/>
    <w:basedOn w:val="DefaultParagraphFont"/>
    <w:link w:val="Header"/>
    <w:uiPriority w:val="99"/>
    <w:rsid w:val="00D708C9"/>
  </w:style>
  <w:style w:type="paragraph" w:styleId="Footer">
    <w:name w:val="footer"/>
    <w:basedOn w:val="Normal"/>
    <w:link w:val="FooterChar"/>
    <w:uiPriority w:val="99"/>
    <w:unhideWhenUsed/>
    <w:rsid w:val="00D708C9"/>
    <w:pPr>
      <w:tabs>
        <w:tab w:val="center" w:pos="4320"/>
        <w:tab w:val="right" w:pos="8640"/>
      </w:tabs>
    </w:pPr>
  </w:style>
  <w:style w:type="character" w:customStyle="1" w:styleId="FooterChar">
    <w:name w:val="Footer Char"/>
    <w:basedOn w:val="DefaultParagraphFont"/>
    <w:link w:val="Footer"/>
    <w:uiPriority w:val="99"/>
    <w:rsid w:val="00D708C9"/>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708C9"/>
    <w:pPr>
      <w:tabs>
        <w:tab w:val="center" w:pos="4320"/>
        <w:tab w:val="right" w:pos="8640"/>
      </w:tabs>
    </w:pPr>
  </w:style>
  <w:style w:type="character" w:customStyle="1" w:styleId="HeaderChar">
    <w:name w:val="Header Char"/>
    <w:basedOn w:val="DefaultParagraphFont"/>
    <w:link w:val="Header"/>
    <w:uiPriority w:val="99"/>
    <w:rsid w:val="00D708C9"/>
  </w:style>
  <w:style w:type="paragraph" w:styleId="Footer">
    <w:name w:val="footer"/>
    <w:basedOn w:val="Normal"/>
    <w:link w:val="FooterChar"/>
    <w:uiPriority w:val="99"/>
    <w:unhideWhenUsed/>
    <w:rsid w:val="00D708C9"/>
    <w:pPr>
      <w:tabs>
        <w:tab w:val="center" w:pos="4320"/>
        <w:tab w:val="right" w:pos="8640"/>
      </w:tabs>
    </w:pPr>
  </w:style>
  <w:style w:type="character" w:customStyle="1" w:styleId="FooterChar">
    <w:name w:val="Footer Char"/>
    <w:basedOn w:val="DefaultParagraphFont"/>
    <w:link w:val="Footer"/>
    <w:uiPriority w:val="99"/>
    <w:rsid w:val="00D708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4" Type="http://schemas.openxmlformats.org/officeDocument/2006/relationships/webSettings" Target="webSettings.xml"/><Relationship Id="rId5" Type="http://schemas.openxmlformats.org/officeDocument/2006/relationships/footnotes" Target="footnotes.xml"/><Relationship Id="rId7" Type="http://schemas.openxmlformats.org/officeDocument/2006/relationships/header" Target="header1.xml"/><Relationship Id="rId1" Type="http://schemas.openxmlformats.org/officeDocument/2006/relationships/styles" Target="styles.xml"/><Relationship Id="rId2" Type="http://schemas.microsoft.com/office/2007/relationships/stylesWithEffects" Target="stylesWithEffects.xml"/><Relationship Id="rId9" Type="http://schemas.openxmlformats.org/officeDocument/2006/relationships/theme" Target="theme/theme1.xml"/><Relationship Id="rId3" Type="http://schemas.openxmlformats.org/officeDocument/2006/relationships/settings" Target="settings.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1</Pages>
  <Words>630</Words>
  <Characters>3592</Characters>
  <Application>Microsoft Macintosh Word</Application>
  <DocSecurity>0</DocSecurity>
  <Lines>29</Lines>
  <Paragraphs>8</Paragraphs>
  <ScaleCrop>false</ScaleCrop>
  <Company/>
  <LinksUpToDate>false</LinksUpToDate>
  <CharactersWithSpaces>4214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conlin</dc:creator>
  <cp:keywords/>
  <dc:description/>
  <cp:lastModifiedBy>richard conlin</cp:lastModifiedBy>
  <cp:revision>1</cp:revision>
  <cp:lastPrinted>2012-02-04T16:05:00Z</cp:lastPrinted>
  <dcterms:created xsi:type="dcterms:W3CDTF">2012-02-04T04:22:00Z</dcterms:created>
  <dcterms:modified xsi:type="dcterms:W3CDTF">2012-02-04T16:06:00Z</dcterms:modified>
</cp:coreProperties>
</file>